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34" w:rsidRPr="003F0035" w:rsidRDefault="00D43534">
      <w:pPr>
        <w:rPr>
          <w:rFonts w:cs="Times New Roman"/>
          <w:sz w:val="28"/>
          <w:szCs w:val="28"/>
          <w:lang w:val="en-US"/>
        </w:rPr>
      </w:pPr>
    </w:p>
    <w:p w:rsidR="006D6C2F" w:rsidRDefault="00F82ADB" w:rsidP="00F82ADB">
      <w:pPr>
        <w:jc w:val="center"/>
        <w:rPr>
          <w:rFonts w:cs="Times New Roman"/>
          <w:sz w:val="28"/>
          <w:szCs w:val="28"/>
        </w:rPr>
      </w:pPr>
      <w:r w:rsidRPr="00F82ADB">
        <w:rPr>
          <w:rFonts w:cs="Times New Roman"/>
          <w:b/>
          <w:sz w:val="28"/>
          <w:szCs w:val="28"/>
        </w:rPr>
        <w:t xml:space="preserve">Доклад к публичным обсуждениям </w:t>
      </w:r>
      <w:r>
        <w:rPr>
          <w:rFonts w:cs="Times New Roman"/>
          <w:b/>
          <w:sz w:val="28"/>
          <w:szCs w:val="28"/>
        </w:rPr>
        <w:t>26</w:t>
      </w:r>
      <w:r w:rsidRPr="00F82ADB">
        <w:rPr>
          <w:rFonts w:cs="Times New Roman"/>
          <w:b/>
          <w:sz w:val="28"/>
          <w:szCs w:val="28"/>
        </w:rPr>
        <w:t>.0</w:t>
      </w:r>
      <w:r>
        <w:rPr>
          <w:rFonts w:cs="Times New Roman"/>
          <w:b/>
          <w:sz w:val="28"/>
          <w:szCs w:val="28"/>
        </w:rPr>
        <w:t>9</w:t>
      </w:r>
      <w:r w:rsidRPr="00F82ADB">
        <w:rPr>
          <w:rFonts w:cs="Times New Roman"/>
          <w:b/>
          <w:sz w:val="28"/>
          <w:szCs w:val="28"/>
        </w:rPr>
        <w:t>.2018г. о результатах правоприменительной практики и руководств</w:t>
      </w:r>
      <w:r>
        <w:rPr>
          <w:rFonts w:cs="Times New Roman"/>
          <w:b/>
          <w:sz w:val="28"/>
          <w:szCs w:val="28"/>
        </w:rPr>
        <w:t>о</w:t>
      </w:r>
      <w:r w:rsidRPr="00F82ADB">
        <w:rPr>
          <w:rFonts w:cs="Times New Roman"/>
          <w:b/>
          <w:sz w:val="28"/>
          <w:szCs w:val="28"/>
        </w:rPr>
        <w:t xml:space="preserve"> по соблюдению обязательных требований антимонопольного и рекламного законодательства за </w:t>
      </w:r>
      <w:r>
        <w:rPr>
          <w:rFonts w:cs="Times New Roman"/>
          <w:b/>
          <w:sz w:val="28"/>
          <w:szCs w:val="28"/>
        </w:rPr>
        <w:t>1</w:t>
      </w:r>
      <w:r w:rsidRPr="00F82ADB">
        <w:rPr>
          <w:rFonts w:cs="Times New Roman"/>
          <w:b/>
          <w:sz w:val="28"/>
          <w:szCs w:val="28"/>
        </w:rPr>
        <w:t xml:space="preserve"> </w:t>
      </w:r>
      <w:r>
        <w:rPr>
          <w:rFonts w:cs="Times New Roman"/>
          <w:b/>
          <w:sz w:val="28"/>
          <w:szCs w:val="28"/>
        </w:rPr>
        <w:t>полугодие</w:t>
      </w:r>
      <w:r w:rsidRPr="00F82ADB">
        <w:rPr>
          <w:rFonts w:cs="Times New Roman"/>
          <w:b/>
          <w:sz w:val="28"/>
          <w:szCs w:val="28"/>
        </w:rPr>
        <w:t xml:space="preserve"> 2018 года</w:t>
      </w:r>
    </w:p>
    <w:p w:rsidR="006D6C2F" w:rsidRDefault="006D6C2F">
      <w:pPr>
        <w:rPr>
          <w:rFonts w:cs="Times New Roman"/>
          <w:sz w:val="28"/>
          <w:szCs w:val="28"/>
        </w:rPr>
      </w:pPr>
    </w:p>
    <w:p w:rsidR="006D6C2F" w:rsidRDefault="006D6C2F">
      <w:pPr>
        <w:rPr>
          <w:rFonts w:cs="Times New Roman"/>
          <w:sz w:val="28"/>
          <w:szCs w:val="28"/>
        </w:rPr>
      </w:pPr>
    </w:p>
    <w:p w:rsidR="00BE4924" w:rsidRDefault="00BE4924" w:rsidP="006D6C2F">
      <w:pPr>
        <w:ind w:firstLine="708"/>
        <w:jc w:val="both"/>
        <w:rPr>
          <w:rFonts w:cs="Times New Roman"/>
          <w:sz w:val="28"/>
          <w:szCs w:val="28"/>
        </w:rPr>
      </w:pPr>
      <w:r>
        <w:rPr>
          <w:rFonts w:cs="Times New Roman"/>
          <w:sz w:val="28"/>
          <w:szCs w:val="28"/>
        </w:rPr>
        <w:t xml:space="preserve">За 1 </w:t>
      </w:r>
      <w:r w:rsidR="001B7704">
        <w:rPr>
          <w:rFonts w:cs="Times New Roman"/>
          <w:sz w:val="28"/>
          <w:szCs w:val="28"/>
        </w:rPr>
        <w:t>полугодие</w:t>
      </w:r>
      <w:r>
        <w:rPr>
          <w:rFonts w:cs="Times New Roman"/>
          <w:sz w:val="28"/>
          <w:szCs w:val="28"/>
        </w:rPr>
        <w:t xml:space="preserve"> 2018 года в Удмуртское УФАС России поступило </w:t>
      </w:r>
      <w:r w:rsidR="007E1DD8" w:rsidRPr="007E1DD8">
        <w:rPr>
          <w:rFonts w:cs="Times New Roman"/>
          <w:sz w:val="28"/>
          <w:szCs w:val="28"/>
        </w:rPr>
        <w:t>397</w:t>
      </w:r>
      <w:r>
        <w:rPr>
          <w:rFonts w:cs="Times New Roman"/>
          <w:sz w:val="28"/>
          <w:szCs w:val="28"/>
        </w:rPr>
        <w:t xml:space="preserve"> заявления</w:t>
      </w:r>
      <w:r w:rsidR="00065C63">
        <w:rPr>
          <w:rFonts w:cs="Times New Roman"/>
          <w:sz w:val="28"/>
          <w:szCs w:val="28"/>
        </w:rPr>
        <w:t>, касающихся вопросов антимонопольного и рекламного законодательства.</w:t>
      </w:r>
      <w:r>
        <w:rPr>
          <w:rFonts w:cs="Times New Roman"/>
          <w:sz w:val="28"/>
          <w:szCs w:val="28"/>
        </w:rPr>
        <w:t xml:space="preserve"> </w:t>
      </w:r>
    </w:p>
    <w:p w:rsidR="00BE4924" w:rsidRDefault="00BE4924" w:rsidP="006D6C2F">
      <w:pPr>
        <w:jc w:val="both"/>
        <w:rPr>
          <w:rFonts w:cs="Times New Roman"/>
          <w:sz w:val="28"/>
          <w:szCs w:val="28"/>
        </w:rPr>
      </w:pPr>
      <w:r>
        <w:rPr>
          <w:rFonts w:cs="Times New Roman"/>
          <w:sz w:val="28"/>
          <w:szCs w:val="28"/>
        </w:rPr>
        <w:tab/>
        <w:t>По результатам рассмотрения заявлений:</w:t>
      </w:r>
    </w:p>
    <w:p w:rsidR="00BE4924" w:rsidRDefault="00BE4924" w:rsidP="006D6C2F">
      <w:pPr>
        <w:ind w:firstLine="708"/>
        <w:jc w:val="both"/>
        <w:rPr>
          <w:rFonts w:cs="Times New Roman"/>
          <w:sz w:val="28"/>
          <w:szCs w:val="28"/>
        </w:rPr>
      </w:pPr>
      <w:r>
        <w:rPr>
          <w:rFonts w:cs="Times New Roman"/>
          <w:sz w:val="28"/>
          <w:szCs w:val="28"/>
        </w:rPr>
        <w:t xml:space="preserve">- по подведомственности направлено </w:t>
      </w:r>
      <w:r w:rsidR="00DB42C7">
        <w:rPr>
          <w:rFonts w:cs="Times New Roman"/>
          <w:sz w:val="28"/>
          <w:szCs w:val="28"/>
        </w:rPr>
        <w:t>111</w:t>
      </w:r>
      <w:r>
        <w:rPr>
          <w:rFonts w:cs="Times New Roman"/>
          <w:sz w:val="28"/>
          <w:szCs w:val="28"/>
        </w:rPr>
        <w:t xml:space="preserve"> заявлени</w:t>
      </w:r>
      <w:r w:rsidR="00DB42C7">
        <w:rPr>
          <w:rFonts w:cs="Times New Roman"/>
          <w:sz w:val="28"/>
          <w:szCs w:val="28"/>
        </w:rPr>
        <w:t>й</w:t>
      </w:r>
      <w:r>
        <w:rPr>
          <w:rFonts w:cs="Times New Roman"/>
          <w:sz w:val="28"/>
          <w:szCs w:val="28"/>
        </w:rPr>
        <w:t>;</w:t>
      </w:r>
    </w:p>
    <w:p w:rsidR="00BE4924" w:rsidRDefault="00BE4924" w:rsidP="006D6C2F">
      <w:pPr>
        <w:ind w:firstLine="708"/>
        <w:jc w:val="both"/>
        <w:rPr>
          <w:rFonts w:cs="Times New Roman"/>
          <w:sz w:val="28"/>
          <w:szCs w:val="28"/>
        </w:rPr>
      </w:pPr>
      <w:r>
        <w:rPr>
          <w:rFonts w:cs="Times New Roman"/>
          <w:sz w:val="28"/>
          <w:szCs w:val="28"/>
        </w:rPr>
        <w:t xml:space="preserve">- отказано в возбуждении дела  - по </w:t>
      </w:r>
      <w:r w:rsidR="00DB42C7">
        <w:rPr>
          <w:rFonts w:cs="Times New Roman"/>
          <w:sz w:val="28"/>
          <w:szCs w:val="28"/>
        </w:rPr>
        <w:t>127</w:t>
      </w:r>
      <w:r>
        <w:rPr>
          <w:rFonts w:cs="Times New Roman"/>
          <w:sz w:val="28"/>
          <w:szCs w:val="28"/>
        </w:rPr>
        <w:t xml:space="preserve"> заявлениям;</w:t>
      </w:r>
    </w:p>
    <w:p w:rsidR="00BE4924" w:rsidRDefault="00BE4924" w:rsidP="006D6C2F">
      <w:pPr>
        <w:ind w:firstLine="708"/>
        <w:jc w:val="both"/>
        <w:rPr>
          <w:rFonts w:cs="Times New Roman"/>
          <w:sz w:val="28"/>
          <w:szCs w:val="28"/>
        </w:rPr>
      </w:pPr>
      <w:r>
        <w:rPr>
          <w:rFonts w:cs="Times New Roman"/>
          <w:sz w:val="28"/>
          <w:szCs w:val="28"/>
        </w:rPr>
        <w:t xml:space="preserve">- установлено нарушений антимонопольного и рекламного законодательства  по </w:t>
      </w:r>
      <w:r w:rsidR="00DB42C7">
        <w:rPr>
          <w:rFonts w:cs="Times New Roman"/>
          <w:sz w:val="28"/>
          <w:szCs w:val="28"/>
        </w:rPr>
        <w:t>34</w:t>
      </w:r>
      <w:r>
        <w:rPr>
          <w:rFonts w:cs="Times New Roman"/>
          <w:sz w:val="28"/>
          <w:szCs w:val="28"/>
        </w:rPr>
        <w:t xml:space="preserve"> заявлениям;</w:t>
      </w:r>
    </w:p>
    <w:p w:rsidR="00BE4924" w:rsidRDefault="00BE4924" w:rsidP="006D6C2F">
      <w:pPr>
        <w:ind w:firstLine="708"/>
        <w:jc w:val="both"/>
        <w:rPr>
          <w:rFonts w:cs="Times New Roman"/>
          <w:sz w:val="28"/>
          <w:szCs w:val="28"/>
        </w:rPr>
      </w:pPr>
      <w:r>
        <w:rPr>
          <w:rFonts w:cs="Times New Roman"/>
          <w:sz w:val="28"/>
          <w:szCs w:val="28"/>
        </w:rPr>
        <w:t xml:space="preserve">- даны разъяснения и ответы заявителям  по </w:t>
      </w:r>
      <w:r w:rsidR="00DB42C7">
        <w:rPr>
          <w:rFonts w:cs="Times New Roman"/>
          <w:sz w:val="28"/>
          <w:szCs w:val="28"/>
        </w:rPr>
        <w:t>7</w:t>
      </w:r>
      <w:r w:rsidR="007E1DD8" w:rsidRPr="007E1DD8">
        <w:rPr>
          <w:rFonts w:cs="Times New Roman"/>
          <w:sz w:val="28"/>
          <w:szCs w:val="28"/>
        </w:rPr>
        <w:t>5</w:t>
      </w:r>
      <w:r>
        <w:rPr>
          <w:rFonts w:cs="Times New Roman"/>
          <w:sz w:val="28"/>
          <w:szCs w:val="28"/>
        </w:rPr>
        <w:t xml:space="preserve"> заявлениям;</w:t>
      </w:r>
    </w:p>
    <w:p w:rsidR="00BE4924" w:rsidRPr="00BE4924" w:rsidRDefault="00BE4924" w:rsidP="006D6C2F">
      <w:pPr>
        <w:ind w:firstLine="708"/>
        <w:jc w:val="both"/>
        <w:rPr>
          <w:rFonts w:cs="Times New Roman"/>
          <w:sz w:val="28"/>
          <w:szCs w:val="28"/>
        </w:rPr>
      </w:pPr>
      <w:r>
        <w:rPr>
          <w:rFonts w:cs="Times New Roman"/>
          <w:sz w:val="28"/>
          <w:szCs w:val="28"/>
        </w:rPr>
        <w:t xml:space="preserve">- находятся в стадии рассмотрения – </w:t>
      </w:r>
      <w:r w:rsidR="007E1DD8" w:rsidRPr="007E1DD8">
        <w:rPr>
          <w:rFonts w:cs="Times New Roman"/>
          <w:sz w:val="28"/>
          <w:szCs w:val="28"/>
        </w:rPr>
        <w:t>50</w:t>
      </w:r>
      <w:r>
        <w:rPr>
          <w:rFonts w:cs="Times New Roman"/>
          <w:sz w:val="28"/>
          <w:szCs w:val="28"/>
        </w:rPr>
        <w:t xml:space="preserve"> заявлений.</w:t>
      </w:r>
    </w:p>
    <w:p w:rsidR="00CF2D37" w:rsidRPr="00BE4924" w:rsidRDefault="00CF2D37" w:rsidP="006D6C2F">
      <w:pPr>
        <w:jc w:val="both"/>
        <w:rPr>
          <w:rFonts w:cs="Times New Roman"/>
          <w:sz w:val="28"/>
          <w:szCs w:val="28"/>
        </w:rPr>
      </w:pPr>
    </w:p>
    <w:p w:rsidR="00EA5855" w:rsidRDefault="00EA5855" w:rsidP="003B32C9">
      <w:pPr>
        <w:jc w:val="center"/>
        <w:rPr>
          <w:rFonts w:cs="Times New Roman"/>
          <w:b/>
          <w:sz w:val="28"/>
          <w:szCs w:val="28"/>
        </w:rPr>
      </w:pPr>
    </w:p>
    <w:p w:rsidR="00BE4924" w:rsidRPr="003B32C9" w:rsidRDefault="003B32C9" w:rsidP="003B32C9">
      <w:pPr>
        <w:jc w:val="center"/>
        <w:rPr>
          <w:rFonts w:cs="Times New Roman"/>
          <w:b/>
          <w:sz w:val="28"/>
          <w:szCs w:val="28"/>
        </w:rPr>
      </w:pPr>
      <w:r w:rsidRPr="003B32C9">
        <w:rPr>
          <w:rFonts w:cs="Times New Roman"/>
          <w:b/>
          <w:sz w:val="28"/>
          <w:szCs w:val="28"/>
        </w:rPr>
        <w:t>Злоупотребление доминирующим положением</w:t>
      </w:r>
    </w:p>
    <w:p w:rsidR="006D6C2F" w:rsidRDefault="006D6C2F" w:rsidP="006D6C2F">
      <w:pPr>
        <w:jc w:val="both"/>
        <w:rPr>
          <w:rFonts w:cs="Times New Roman"/>
          <w:sz w:val="28"/>
          <w:szCs w:val="28"/>
        </w:rPr>
      </w:pPr>
    </w:p>
    <w:p w:rsidR="003B32C9" w:rsidRDefault="003B32C9" w:rsidP="006D6C2F">
      <w:pPr>
        <w:jc w:val="both"/>
        <w:rPr>
          <w:rFonts w:cs="Times New Roman"/>
          <w:sz w:val="28"/>
          <w:szCs w:val="28"/>
        </w:rPr>
      </w:pPr>
      <w:r>
        <w:rPr>
          <w:rFonts w:cs="Times New Roman"/>
          <w:sz w:val="28"/>
          <w:szCs w:val="28"/>
        </w:rPr>
        <w:tab/>
        <w:t>За 1 полугодие 2018 года выявлено 1 нарушение статьи 10 Федерального закона №135-ФЗ от 26.07.2006 «О защите конкуренции» (далее – Закон о защите конкуренции). По выявленному факту было возбуждено дело, нарушение устранено в ходе рассмотрения дела без выдачи предписания.</w:t>
      </w:r>
    </w:p>
    <w:p w:rsidR="003B32C9" w:rsidRDefault="003B32C9" w:rsidP="006D6C2F">
      <w:pPr>
        <w:jc w:val="both"/>
        <w:rPr>
          <w:rFonts w:cs="Times New Roman"/>
          <w:sz w:val="28"/>
          <w:szCs w:val="28"/>
        </w:rPr>
      </w:pPr>
    </w:p>
    <w:p w:rsidR="003B32C9" w:rsidRPr="003B32C9" w:rsidRDefault="003B32C9" w:rsidP="006C5AE6">
      <w:pPr>
        <w:jc w:val="center"/>
        <w:rPr>
          <w:rFonts w:cs="Times New Roman"/>
          <w:b/>
          <w:i/>
          <w:sz w:val="28"/>
          <w:szCs w:val="28"/>
        </w:rPr>
      </w:pPr>
      <w:r w:rsidRPr="003B32C9">
        <w:rPr>
          <w:rFonts w:cs="Times New Roman"/>
          <w:b/>
          <w:i/>
          <w:sz w:val="28"/>
          <w:szCs w:val="28"/>
        </w:rPr>
        <w:t>Пример №1</w:t>
      </w:r>
      <w:r w:rsidR="006C5AE6">
        <w:rPr>
          <w:rFonts w:cs="Times New Roman"/>
          <w:b/>
          <w:i/>
          <w:sz w:val="28"/>
          <w:szCs w:val="28"/>
        </w:rPr>
        <w:t xml:space="preserve"> (злоупотребление доминирующим положением)</w:t>
      </w:r>
    </w:p>
    <w:p w:rsidR="003B32C9" w:rsidRDefault="003B32C9" w:rsidP="006D6C2F">
      <w:pPr>
        <w:jc w:val="both"/>
        <w:rPr>
          <w:rFonts w:cs="Times New Roman"/>
          <w:sz w:val="28"/>
          <w:szCs w:val="28"/>
        </w:rPr>
      </w:pPr>
    </w:p>
    <w:p w:rsidR="006C5AE6" w:rsidRPr="00CB3941" w:rsidRDefault="006C5AE6" w:rsidP="006C5AE6">
      <w:pPr>
        <w:pStyle w:val="a3"/>
        <w:ind w:firstLine="567"/>
        <w:jc w:val="both"/>
        <w:rPr>
          <w:sz w:val="28"/>
          <w:szCs w:val="28"/>
        </w:rPr>
      </w:pPr>
      <w:r w:rsidRPr="00CB3941">
        <w:rPr>
          <w:sz w:val="28"/>
          <w:szCs w:val="28"/>
        </w:rPr>
        <w:t xml:space="preserve">В Удмуртское УФАС России 03.08.2017 вх.№6295 поступило заявление ООО  УК «Авторемзавод – Индустриальный» на действия ООО «УКС», выразившиеся в прекращении подачи горячей воды в адрес многоквартирного дома №79 по ул. Дзержинского г. Ижевска. По мнению заявителя, данные действия (бездействие) ООО «УКС» имеют признаки нарушения, предусмотренного п. 4 ч. 1 ст. 10 </w:t>
      </w:r>
      <w:r>
        <w:rPr>
          <w:sz w:val="28"/>
          <w:szCs w:val="28"/>
        </w:rPr>
        <w:t>Закона  о защите конкуренции.</w:t>
      </w:r>
    </w:p>
    <w:p w:rsidR="006C5AE6" w:rsidRPr="00C75280" w:rsidRDefault="006C5AE6" w:rsidP="006C5AE6">
      <w:pPr>
        <w:ind w:firstLine="567"/>
        <w:jc w:val="both"/>
        <w:rPr>
          <w:rFonts w:cs="Times New Roman"/>
          <w:sz w:val="28"/>
          <w:szCs w:val="28"/>
        </w:rPr>
      </w:pPr>
      <w:r w:rsidRPr="00C75280">
        <w:rPr>
          <w:rFonts w:cs="Times New Roman"/>
          <w:sz w:val="28"/>
          <w:szCs w:val="28"/>
        </w:rPr>
        <w:t>В ходе рассмотрения дела</w:t>
      </w:r>
      <w:r>
        <w:rPr>
          <w:rFonts w:cs="Times New Roman"/>
          <w:sz w:val="28"/>
          <w:szCs w:val="28"/>
        </w:rPr>
        <w:t xml:space="preserve"> №ЕС06-06/2017-297</w:t>
      </w:r>
      <w:r w:rsidRPr="00C75280">
        <w:rPr>
          <w:rFonts w:cs="Times New Roman"/>
          <w:sz w:val="28"/>
          <w:szCs w:val="28"/>
        </w:rPr>
        <w:t xml:space="preserve"> установлено, что в период с 21.06.2017 по 30.06.2017 ООО «УКС» необоснованно прекратило поставку горячей воды в отношении многоквартирного дома, находящегося под управлением ООО УК «Авторемзавод-Индустриальный». ООО УК «Авторемзавод-Индустриальный»  не </w:t>
      </w:r>
      <w:r>
        <w:rPr>
          <w:rFonts w:cs="Times New Roman"/>
          <w:sz w:val="28"/>
          <w:szCs w:val="28"/>
        </w:rPr>
        <w:t>имело</w:t>
      </w:r>
      <w:r w:rsidRPr="00C75280">
        <w:rPr>
          <w:rFonts w:cs="Times New Roman"/>
          <w:sz w:val="28"/>
          <w:szCs w:val="28"/>
        </w:rPr>
        <w:t xml:space="preserve"> возможности оказать коммунальную услугу по горячему водоснабжению жильцам МКД (как управляющая компания). </w:t>
      </w:r>
      <w:r>
        <w:rPr>
          <w:rFonts w:cs="Times New Roman"/>
          <w:sz w:val="28"/>
          <w:szCs w:val="28"/>
        </w:rPr>
        <w:t xml:space="preserve"> При этом прекращение поставки не было связано с задолженностью управляющей организации.</w:t>
      </w:r>
    </w:p>
    <w:p w:rsidR="006C5AE6" w:rsidRPr="006C5AE6" w:rsidRDefault="006C5AE6" w:rsidP="006C5AE6">
      <w:pPr>
        <w:pStyle w:val="ae"/>
        <w:tabs>
          <w:tab w:val="left" w:pos="10206"/>
        </w:tabs>
        <w:ind w:left="0" w:firstLine="567"/>
        <w:jc w:val="both"/>
        <w:rPr>
          <w:rFonts w:ascii="Times New Roman" w:eastAsia="Calibri" w:hAnsi="Times New Roman" w:cs="Times New Roman"/>
          <w:sz w:val="28"/>
          <w:szCs w:val="28"/>
        </w:rPr>
      </w:pPr>
      <w:r w:rsidRPr="006C5AE6">
        <w:rPr>
          <w:rFonts w:ascii="Times New Roman" w:hAnsi="Times New Roman" w:cs="Times New Roman"/>
          <w:sz w:val="28"/>
          <w:szCs w:val="28"/>
        </w:rPr>
        <w:lastRenderedPageBreak/>
        <w:t xml:space="preserve">Решением Комиссии Удмуртского УФАС России от 20.04.2018 по антимонопольному делу №ЕС06-06/2017-297 ООО «УКС» признано нарушившим </w:t>
      </w:r>
      <w:r w:rsidRPr="006C5AE6">
        <w:rPr>
          <w:rFonts w:ascii="Times New Roman" w:eastAsia="Calibri" w:hAnsi="Times New Roman" w:cs="Times New Roman"/>
          <w:sz w:val="28"/>
          <w:szCs w:val="28"/>
        </w:rPr>
        <w:t xml:space="preserve">пункт 4 части 1 статьи 10 </w:t>
      </w:r>
      <w:r>
        <w:rPr>
          <w:rFonts w:ascii="Times New Roman" w:eastAsia="Calibri" w:hAnsi="Times New Roman" w:cs="Times New Roman"/>
          <w:sz w:val="28"/>
          <w:szCs w:val="28"/>
        </w:rPr>
        <w:t xml:space="preserve">Закона о защите конкуренции, что выразилось в злоупотреблении </w:t>
      </w:r>
      <w:r w:rsidRPr="006C5AE6">
        <w:rPr>
          <w:rFonts w:ascii="Times New Roman" w:eastAsia="Calibri" w:hAnsi="Times New Roman" w:cs="Times New Roman"/>
          <w:sz w:val="28"/>
          <w:szCs w:val="28"/>
        </w:rPr>
        <w:t xml:space="preserve"> доминирующим положением путем </w:t>
      </w:r>
      <w:r w:rsidRPr="006C5AE6">
        <w:rPr>
          <w:rFonts w:ascii="Times New Roman" w:hAnsi="Times New Roman" w:cs="Times New Roman"/>
          <w:sz w:val="28"/>
          <w:szCs w:val="28"/>
        </w:rPr>
        <w:t>экономически или технологически не обоснованного сокращения или прекращения производства товара</w:t>
      </w:r>
      <w:r w:rsidRPr="006C5AE6">
        <w:rPr>
          <w:rFonts w:ascii="Times New Roman" w:eastAsia="Calibri" w:hAnsi="Times New Roman" w:cs="Times New Roman"/>
          <w:sz w:val="28"/>
          <w:szCs w:val="28"/>
        </w:rPr>
        <w:t>, результатом которого является или может являться ущемление интересов ООО Управляющая компания «Авторемзавод-Индустриальный» в сфере предпринимательской деятельности.</w:t>
      </w:r>
    </w:p>
    <w:p w:rsidR="006C5AE6" w:rsidRDefault="006C5AE6" w:rsidP="006C5AE6">
      <w:pPr>
        <w:pStyle w:val="ae"/>
        <w:tabs>
          <w:tab w:val="left" w:pos="10206"/>
        </w:tabs>
        <w:ind w:left="0" w:firstLine="567"/>
        <w:jc w:val="both"/>
        <w:rPr>
          <w:rFonts w:ascii="Times New Roman" w:eastAsia="Calibri" w:hAnsi="Times New Roman" w:cs="Times New Roman"/>
          <w:sz w:val="28"/>
          <w:szCs w:val="28"/>
        </w:rPr>
      </w:pPr>
      <w:r w:rsidRPr="006C5AE6">
        <w:rPr>
          <w:rFonts w:ascii="Times New Roman" w:eastAsia="Calibri" w:hAnsi="Times New Roman" w:cs="Times New Roman"/>
          <w:sz w:val="28"/>
          <w:szCs w:val="28"/>
        </w:rPr>
        <w:t xml:space="preserve">Предписание по делу не выдавалось в связи </w:t>
      </w:r>
      <w:r>
        <w:rPr>
          <w:rFonts w:ascii="Times New Roman" w:eastAsia="Calibri" w:hAnsi="Times New Roman" w:cs="Times New Roman"/>
          <w:sz w:val="28"/>
          <w:szCs w:val="28"/>
        </w:rPr>
        <w:t xml:space="preserve"> с устранением нарушения.</w:t>
      </w:r>
    </w:p>
    <w:p w:rsidR="0067547A" w:rsidRPr="006C5AE6" w:rsidRDefault="0067547A" w:rsidP="006C5AE6">
      <w:pPr>
        <w:pStyle w:val="ae"/>
        <w:tabs>
          <w:tab w:val="left" w:pos="10206"/>
        </w:tabs>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ООО «УКС» привлечено к административной ответственности по ст.14.31 КоАП РФ в виде штрафа в размере 100 тыс.рублей. В отношении виновного должностного лица общества возбуждено административное дело.</w:t>
      </w:r>
    </w:p>
    <w:p w:rsidR="006C5AE6" w:rsidRPr="006C5AE6" w:rsidRDefault="006C5AE6" w:rsidP="006C5AE6">
      <w:pPr>
        <w:pStyle w:val="ae"/>
        <w:tabs>
          <w:tab w:val="left" w:pos="10206"/>
        </w:tabs>
        <w:ind w:left="0" w:firstLine="567"/>
        <w:jc w:val="both"/>
        <w:rPr>
          <w:rFonts w:ascii="Times New Roman" w:eastAsia="Calibri" w:hAnsi="Times New Roman" w:cs="Times New Roman"/>
          <w:sz w:val="28"/>
          <w:szCs w:val="28"/>
        </w:rPr>
      </w:pPr>
    </w:p>
    <w:p w:rsidR="003B32C9" w:rsidRDefault="003B32C9" w:rsidP="006D6C2F">
      <w:pPr>
        <w:jc w:val="both"/>
        <w:rPr>
          <w:rFonts w:cs="Times New Roman"/>
          <w:sz w:val="28"/>
          <w:szCs w:val="28"/>
        </w:rPr>
      </w:pPr>
    </w:p>
    <w:p w:rsidR="007E1DD8" w:rsidRPr="007E1DD8" w:rsidRDefault="007E1DD8" w:rsidP="007E1DD8">
      <w:pPr>
        <w:jc w:val="center"/>
        <w:rPr>
          <w:rFonts w:cs="Times New Roman"/>
          <w:b/>
          <w:sz w:val="28"/>
          <w:szCs w:val="28"/>
        </w:rPr>
      </w:pPr>
      <w:r w:rsidRPr="007E1DD8">
        <w:rPr>
          <w:rFonts w:cs="Times New Roman"/>
          <w:b/>
          <w:sz w:val="28"/>
          <w:szCs w:val="28"/>
        </w:rPr>
        <w:t>Практика выявления  картелей</w:t>
      </w:r>
    </w:p>
    <w:p w:rsidR="0084453C" w:rsidRDefault="0084453C" w:rsidP="0084453C">
      <w:pPr>
        <w:jc w:val="both"/>
        <w:rPr>
          <w:rFonts w:cs="Times New Roman"/>
          <w:sz w:val="28"/>
          <w:szCs w:val="28"/>
        </w:rPr>
      </w:pPr>
      <w:r>
        <w:rPr>
          <w:rFonts w:cs="Times New Roman"/>
          <w:sz w:val="28"/>
          <w:szCs w:val="28"/>
        </w:rPr>
        <w:tab/>
      </w:r>
    </w:p>
    <w:p w:rsidR="0084453C" w:rsidRDefault="0084453C" w:rsidP="006C5AE6">
      <w:pPr>
        <w:ind w:firstLine="708"/>
        <w:jc w:val="both"/>
        <w:rPr>
          <w:rFonts w:cs="Times New Roman"/>
          <w:sz w:val="28"/>
          <w:szCs w:val="28"/>
        </w:rPr>
      </w:pPr>
      <w:r>
        <w:rPr>
          <w:rFonts w:cs="Times New Roman"/>
          <w:sz w:val="28"/>
          <w:szCs w:val="28"/>
        </w:rPr>
        <w:t>За 1 полугодие 2018 года выявлено 1 нарушение статьи 11  Закона о защите конкуренции. По выявленному факту было возбуждено дело, нарушение устранено в ходе рассмотрения дела без выдачи предписания.</w:t>
      </w:r>
    </w:p>
    <w:p w:rsidR="007E1DD8" w:rsidRDefault="007E1DD8" w:rsidP="006D6C2F">
      <w:pPr>
        <w:jc w:val="both"/>
        <w:rPr>
          <w:rFonts w:cs="Times New Roman"/>
          <w:sz w:val="28"/>
          <w:szCs w:val="28"/>
        </w:rPr>
      </w:pPr>
    </w:p>
    <w:p w:rsidR="007E1DD8" w:rsidRPr="007E1DD8" w:rsidRDefault="007E1DD8" w:rsidP="00EA5855">
      <w:pPr>
        <w:ind w:firstLine="708"/>
        <w:jc w:val="both"/>
        <w:rPr>
          <w:rFonts w:cs="Times New Roman"/>
          <w:b/>
          <w:i/>
          <w:sz w:val="28"/>
          <w:szCs w:val="28"/>
        </w:rPr>
      </w:pPr>
      <w:r w:rsidRPr="007E1DD8">
        <w:rPr>
          <w:rFonts w:cs="Times New Roman"/>
          <w:b/>
          <w:i/>
          <w:sz w:val="28"/>
          <w:szCs w:val="28"/>
        </w:rPr>
        <w:t xml:space="preserve">Пример №1 </w:t>
      </w:r>
      <w:r w:rsidR="00EA5855">
        <w:rPr>
          <w:rFonts w:cs="Times New Roman"/>
          <w:b/>
          <w:i/>
          <w:sz w:val="28"/>
          <w:szCs w:val="28"/>
        </w:rPr>
        <w:t>(картель – антиконкурентное соглашение по поддержанию цен на торгах)</w:t>
      </w:r>
    </w:p>
    <w:p w:rsidR="007E1DD8" w:rsidRDefault="007E1DD8" w:rsidP="006D6C2F">
      <w:pPr>
        <w:jc w:val="both"/>
        <w:rPr>
          <w:rFonts w:cs="Times New Roman"/>
          <w:sz w:val="28"/>
          <w:szCs w:val="28"/>
        </w:rPr>
      </w:pPr>
    </w:p>
    <w:p w:rsidR="00EA5855" w:rsidRPr="00D0139A" w:rsidRDefault="00EA5855" w:rsidP="00EA5855">
      <w:pPr>
        <w:autoSpaceDE w:val="0"/>
        <w:adjustRightInd w:val="0"/>
        <w:ind w:firstLine="709"/>
        <w:jc w:val="both"/>
        <w:rPr>
          <w:rFonts w:cs="Times New Roman"/>
          <w:i/>
          <w:sz w:val="28"/>
          <w:szCs w:val="28"/>
        </w:rPr>
      </w:pPr>
      <w:r w:rsidRPr="00D0139A">
        <w:rPr>
          <w:rFonts w:eastAsia="Calibri" w:cs="Times New Roman"/>
          <w:i/>
          <w:sz w:val="28"/>
          <w:szCs w:val="28"/>
        </w:rPr>
        <w:t xml:space="preserve">Удмуртским УФАС России рассмотрено дело №ЕС06-06/2018-16, в отношении  </w:t>
      </w:r>
      <w:r w:rsidRPr="00D0139A">
        <w:rPr>
          <w:rFonts w:cs="Times New Roman"/>
          <w:i/>
          <w:sz w:val="28"/>
          <w:szCs w:val="28"/>
        </w:rPr>
        <w:t xml:space="preserve">ООО «Спецсвязьмонтаж», ООО АПК «Аппарат» и ООО МКК «Приоритет Финанс» по факту заключения картельного соглашения на </w:t>
      </w:r>
      <w:r w:rsidRPr="00D40739">
        <w:rPr>
          <w:rFonts w:cs="Times New Roman"/>
          <w:i/>
          <w:sz w:val="28"/>
          <w:szCs w:val="28"/>
        </w:rPr>
        <w:t>торгах.</w:t>
      </w:r>
    </w:p>
    <w:p w:rsidR="00EA5855" w:rsidRPr="00D0139A" w:rsidRDefault="00EA5855" w:rsidP="00EA5855">
      <w:pPr>
        <w:autoSpaceDE w:val="0"/>
        <w:adjustRightInd w:val="0"/>
        <w:ind w:firstLine="709"/>
        <w:jc w:val="both"/>
        <w:rPr>
          <w:i/>
          <w:sz w:val="28"/>
          <w:szCs w:val="28"/>
        </w:rPr>
      </w:pPr>
      <w:r w:rsidRPr="00D0139A">
        <w:rPr>
          <w:rFonts w:cs="Times New Roman"/>
          <w:i/>
          <w:sz w:val="28"/>
          <w:szCs w:val="28"/>
        </w:rPr>
        <w:t xml:space="preserve">Установлено, что 19.12.2016 года </w:t>
      </w:r>
      <w:r w:rsidRPr="00D0139A">
        <w:rPr>
          <w:i/>
          <w:sz w:val="28"/>
          <w:szCs w:val="28"/>
        </w:rPr>
        <w:t>был объявлен аукцион</w:t>
      </w:r>
      <w:r w:rsidRPr="00D0139A">
        <w:rPr>
          <w:rFonts w:cs="Times New Roman"/>
          <w:i/>
          <w:sz w:val="28"/>
          <w:szCs w:val="28"/>
        </w:rPr>
        <w:t xml:space="preserve"> </w:t>
      </w:r>
      <w:r w:rsidRPr="00D0139A">
        <w:rPr>
          <w:rFonts w:eastAsia="Calibri" w:cs="Times New Roman"/>
          <w:i/>
          <w:sz w:val="28"/>
          <w:szCs w:val="28"/>
        </w:rPr>
        <w:t xml:space="preserve">№ </w:t>
      </w:r>
      <w:r w:rsidRPr="00D0139A">
        <w:rPr>
          <w:i/>
          <w:sz w:val="28"/>
          <w:szCs w:val="28"/>
        </w:rPr>
        <w:t xml:space="preserve">0313300033316000057 (заказчик - МКУ г. Ижевска «Горстрой») на разработку документации по планировке территории (проекта планировки и проекта межевания), разработку проектной и рабочей документации, в том числе выполнение инженерных изысканий, сбор исходных данных по </w:t>
      </w:r>
      <w:r w:rsidRPr="00D40739">
        <w:rPr>
          <w:i/>
          <w:sz w:val="28"/>
          <w:szCs w:val="28"/>
        </w:rPr>
        <w:t>объекту: «Строительство проспекта име</w:t>
      </w:r>
      <w:r w:rsidR="00D40739">
        <w:rPr>
          <w:i/>
          <w:sz w:val="28"/>
          <w:szCs w:val="28"/>
        </w:rPr>
        <w:t>ни М.Т. Калашникова в г. Ижевске</w:t>
      </w:r>
      <w:r w:rsidRPr="00D0139A">
        <w:rPr>
          <w:i/>
          <w:sz w:val="28"/>
          <w:szCs w:val="28"/>
        </w:rPr>
        <w:t xml:space="preserve"> (от ул. Удмуртская до ул.Союзная)». Начальная максимальная цена контракта составляла </w:t>
      </w:r>
      <w:r w:rsidRPr="00D0139A">
        <w:rPr>
          <w:rFonts w:cs="Times New Roman"/>
          <w:i/>
          <w:color w:val="000000"/>
          <w:sz w:val="28"/>
          <w:szCs w:val="28"/>
        </w:rPr>
        <w:t>45 730 119,44 рублей.</w:t>
      </w:r>
    </w:p>
    <w:p w:rsidR="00EA5855" w:rsidRPr="00D0139A" w:rsidRDefault="00EA5855" w:rsidP="00EA5855">
      <w:pPr>
        <w:autoSpaceDE w:val="0"/>
        <w:adjustRightInd w:val="0"/>
        <w:ind w:firstLine="709"/>
        <w:jc w:val="both"/>
        <w:rPr>
          <w:rFonts w:eastAsia="Calibri" w:cs="Times New Roman"/>
          <w:i/>
          <w:sz w:val="28"/>
          <w:szCs w:val="28"/>
        </w:rPr>
      </w:pPr>
      <w:r w:rsidRPr="00D0139A">
        <w:rPr>
          <w:rFonts w:cs="Times New Roman"/>
          <w:i/>
          <w:sz w:val="28"/>
          <w:szCs w:val="28"/>
        </w:rPr>
        <w:t xml:space="preserve">При участии в данном аукционе ООО «Спецсвязьмонтаж», ООО АПК «Аппарат» и ООО МКК «Приоритет Финанс» применяли тактику «таран»: резкое снижение цены контракта несколькими участниками, которые по окончании торгов могут быть признаны победителями, но их заявки отклоняются, поскольку в заявки намеренно не приложен один из требуемых документов. Данная схема применяется для того чтобы добросовестные </w:t>
      </w:r>
      <w:r w:rsidRPr="00D0139A">
        <w:rPr>
          <w:rFonts w:cs="Times New Roman"/>
          <w:i/>
          <w:sz w:val="28"/>
          <w:szCs w:val="28"/>
        </w:rPr>
        <w:lastRenderedPageBreak/>
        <w:t>участники торгов отказались от дальнейшей подачи ценовых предложений, а нужный участник (состоящий в сговоре) был признан победителем с высокой ценой контракта.</w:t>
      </w:r>
    </w:p>
    <w:p w:rsidR="00EA5855" w:rsidRPr="00D0139A" w:rsidRDefault="00EA5855" w:rsidP="00EA5855">
      <w:pPr>
        <w:autoSpaceDE w:val="0"/>
        <w:adjustRightInd w:val="0"/>
        <w:ind w:firstLine="709"/>
        <w:jc w:val="both"/>
        <w:rPr>
          <w:rFonts w:cs="Times New Roman"/>
          <w:i/>
          <w:sz w:val="28"/>
          <w:szCs w:val="28"/>
        </w:rPr>
      </w:pPr>
      <w:r w:rsidRPr="00D0139A">
        <w:rPr>
          <w:rFonts w:cs="Times New Roman"/>
          <w:i/>
          <w:sz w:val="28"/>
          <w:szCs w:val="28"/>
        </w:rPr>
        <w:t xml:space="preserve">В ходе рассмотрения дела установлено, что ООО «Спецсвязьмонтаж», ООО АПК «Аппарат» и ООО МКК «Приоритет Финанс» действовали по договоренности друг с другом, их целью было обеспечение победы на участие в аукционе </w:t>
      </w:r>
      <w:r w:rsidR="00D40739">
        <w:rPr>
          <w:rFonts w:cs="Times New Roman"/>
          <w:i/>
          <w:sz w:val="28"/>
          <w:szCs w:val="28"/>
        </w:rPr>
        <w:t>ООО АПК «Аппарат».</w:t>
      </w:r>
      <w:r w:rsidRPr="00D0139A">
        <w:rPr>
          <w:rFonts w:cs="Times New Roman"/>
          <w:i/>
          <w:sz w:val="28"/>
          <w:szCs w:val="28"/>
        </w:rPr>
        <w:t xml:space="preserve">  По результатам рассмотрения вторых частей заявок</w:t>
      </w:r>
      <w:r w:rsidR="00D0139A">
        <w:rPr>
          <w:rFonts w:cs="Times New Roman"/>
          <w:i/>
          <w:sz w:val="28"/>
          <w:szCs w:val="28"/>
        </w:rPr>
        <w:t>,</w:t>
      </w:r>
      <w:r w:rsidRPr="00D0139A">
        <w:rPr>
          <w:rFonts w:cs="Times New Roman"/>
          <w:i/>
          <w:sz w:val="28"/>
          <w:szCs w:val="28"/>
        </w:rPr>
        <w:t xml:space="preserve"> заявки ООО «Спецсвязьмонтаж», ООО АПК «Аппарат» и ООО МКК «Приоритет Финанс» были отклонены</w:t>
      </w:r>
      <w:r w:rsidR="00D0139A">
        <w:rPr>
          <w:rFonts w:cs="Times New Roman"/>
          <w:i/>
          <w:sz w:val="28"/>
          <w:szCs w:val="28"/>
        </w:rPr>
        <w:t>,</w:t>
      </w:r>
      <w:r w:rsidRPr="00D0139A">
        <w:rPr>
          <w:rFonts w:cs="Times New Roman"/>
          <w:i/>
          <w:sz w:val="28"/>
          <w:szCs w:val="28"/>
        </w:rPr>
        <w:t xml:space="preserve"> и им не удалось вы</w:t>
      </w:r>
      <w:r w:rsidR="00D0139A">
        <w:rPr>
          <w:rFonts w:cs="Times New Roman"/>
          <w:i/>
          <w:sz w:val="28"/>
          <w:szCs w:val="28"/>
        </w:rPr>
        <w:t>и</w:t>
      </w:r>
      <w:r w:rsidRPr="00D0139A">
        <w:rPr>
          <w:rFonts w:cs="Times New Roman"/>
          <w:i/>
          <w:sz w:val="28"/>
          <w:szCs w:val="28"/>
        </w:rPr>
        <w:t>грать аукцион и заключить контракт.</w:t>
      </w:r>
    </w:p>
    <w:p w:rsidR="00EA5855" w:rsidRPr="00D0139A" w:rsidRDefault="00EA5855" w:rsidP="00EA5855">
      <w:pPr>
        <w:autoSpaceDE w:val="0"/>
        <w:adjustRightInd w:val="0"/>
        <w:ind w:firstLine="709"/>
        <w:jc w:val="both"/>
        <w:rPr>
          <w:rFonts w:cs="Times New Roman"/>
          <w:i/>
          <w:sz w:val="28"/>
          <w:szCs w:val="28"/>
        </w:rPr>
      </w:pPr>
      <w:r w:rsidRPr="00D0139A">
        <w:rPr>
          <w:rFonts w:cs="Times New Roman"/>
          <w:i/>
          <w:sz w:val="28"/>
          <w:szCs w:val="28"/>
        </w:rPr>
        <w:t xml:space="preserve">Однако, поскольку при участии в торгах ООО «Спецсвязьмонтаж», ООО АПК «Аппарат» и ООО МКК «Приоритет Финанс» действовали согласованно, и их действия были направлены на поддержание цены на торгах, Комиссия признала данные организации нарушившими пункт 2 части 1 статьи 11 </w:t>
      </w:r>
      <w:r w:rsidR="00D40739">
        <w:rPr>
          <w:rFonts w:cs="Times New Roman"/>
          <w:i/>
          <w:sz w:val="28"/>
          <w:szCs w:val="28"/>
        </w:rPr>
        <w:t>Закона о защите конкуренции</w:t>
      </w:r>
      <w:r w:rsidRPr="00D0139A">
        <w:rPr>
          <w:rFonts w:cs="Times New Roman"/>
          <w:i/>
          <w:sz w:val="28"/>
          <w:szCs w:val="28"/>
        </w:rPr>
        <w:t>.</w:t>
      </w:r>
    </w:p>
    <w:p w:rsidR="00EA5855" w:rsidRPr="00D0139A" w:rsidRDefault="00D0139A" w:rsidP="00EA5855">
      <w:pPr>
        <w:autoSpaceDE w:val="0"/>
        <w:adjustRightInd w:val="0"/>
        <w:ind w:firstLine="709"/>
        <w:jc w:val="both"/>
        <w:rPr>
          <w:rFonts w:eastAsia="Calibri" w:cs="Times New Roman"/>
          <w:i/>
          <w:sz w:val="28"/>
          <w:szCs w:val="28"/>
        </w:rPr>
      </w:pPr>
      <w:r w:rsidRPr="00D0139A">
        <w:rPr>
          <w:rFonts w:cs="Times New Roman"/>
          <w:i/>
          <w:sz w:val="28"/>
          <w:szCs w:val="28"/>
        </w:rPr>
        <w:t>В отношении ООО «Спецсвязьмонтаж», ООО АПК «Аппарат» и ООО МКК «Приоритет Финанс» и их должностных лиц возбуждены дела об административных правонарушениях по ст.14.32 КоАП РФ.</w:t>
      </w:r>
    </w:p>
    <w:p w:rsidR="00EA5855" w:rsidRPr="0075747B" w:rsidRDefault="00EA5855" w:rsidP="00EA5855">
      <w:pPr>
        <w:autoSpaceDE w:val="0"/>
        <w:adjustRightInd w:val="0"/>
        <w:ind w:firstLine="709"/>
        <w:jc w:val="both"/>
        <w:rPr>
          <w:rFonts w:eastAsia="Calibri" w:cs="Times New Roman"/>
          <w:sz w:val="28"/>
          <w:szCs w:val="28"/>
        </w:rPr>
      </w:pPr>
    </w:p>
    <w:p w:rsidR="007E1DD8" w:rsidRDefault="007E1DD8" w:rsidP="006D6C2F">
      <w:pPr>
        <w:jc w:val="both"/>
        <w:rPr>
          <w:rFonts w:cs="Times New Roman"/>
          <w:sz w:val="28"/>
          <w:szCs w:val="28"/>
        </w:rPr>
      </w:pPr>
    </w:p>
    <w:p w:rsidR="007E1DD8" w:rsidRPr="00BE4924" w:rsidRDefault="007E1DD8" w:rsidP="006D6C2F">
      <w:pPr>
        <w:jc w:val="both"/>
        <w:rPr>
          <w:rFonts w:cs="Times New Roman"/>
          <w:sz w:val="28"/>
          <w:szCs w:val="28"/>
        </w:rPr>
      </w:pPr>
    </w:p>
    <w:p w:rsidR="002F0402" w:rsidRPr="00C02864" w:rsidRDefault="00C02864" w:rsidP="00C02864">
      <w:pPr>
        <w:jc w:val="center"/>
        <w:rPr>
          <w:rFonts w:cs="Times New Roman"/>
          <w:b/>
          <w:sz w:val="28"/>
          <w:szCs w:val="28"/>
        </w:rPr>
      </w:pPr>
      <w:r w:rsidRPr="00C02864">
        <w:rPr>
          <w:rFonts w:cs="Times New Roman"/>
          <w:b/>
          <w:sz w:val="28"/>
          <w:szCs w:val="28"/>
        </w:rPr>
        <w:t>Действия органов власти, органов местного самоуправления</w:t>
      </w:r>
      <w:r>
        <w:rPr>
          <w:rFonts w:cs="Times New Roman"/>
          <w:b/>
          <w:sz w:val="28"/>
          <w:szCs w:val="28"/>
        </w:rPr>
        <w:t>, п</w:t>
      </w:r>
      <w:r w:rsidRPr="00C02864">
        <w:rPr>
          <w:rFonts w:cs="Times New Roman"/>
          <w:b/>
          <w:sz w:val="28"/>
          <w:szCs w:val="28"/>
        </w:rPr>
        <w:t>ротиворечащие антимонопольному законодательству</w:t>
      </w:r>
    </w:p>
    <w:p w:rsidR="00C02864" w:rsidRPr="00C02864" w:rsidRDefault="00C02864" w:rsidP="002F0402">
      <w:pPr>
        <w:rPr>
          <w:rFonts w:cs="Times New Roman"/>
          <w:b/>
          <w:sz w:val="28"/>
          <w:szCs w:val="28"/>
          <w:u w:val="single"/>
        </w:rPr>
      </w:pPr>
    </w:p>
    <w:p w:rsidR="00C02864" w:rsidRPr="00C02864" w:rsidRDefault="002F0402" w:rsidP="002F0402">
      <w:pPr>
        <w:spacing w:line="276" w:lineRule="auto"/>
        <w:jc w:val="both"/>
        <w:rPr>
          <w:rFonts w:cs="Times New Roman"/>
          <w:sz w:val="28"/>
          <w:szCs w:val="28"/>
        </w:rPr>
      </w:pPr>
      <w:r w:rsidRPr="00C02864">
        <w:rPr>
          <w:rFonts w:cs="Times New Roman"/>
          <w:sz w:val="28"/>
          <w:szCs w:val="28"/>
        </w:rPr>
        <w:t xml:space="preserve">       За  1 </w:t>
      </w:r>
      <w:r w:rsidR="003B32C9">
        <w:rPr>
          <w:rFonts w:cs="Times New Roman"/>
          <w:sz w:val="28"/>
          <w:szCs w:val="28"/>
        </w:rPr>
        <w:t xml:space="preserve">полугодие </w:t>
      </w:r>
      <w:r w:rsidRPr="00C02864">
        <w:rPr>
          <w:rFonts w:cs="Times New Roman"/>
          <w:sz w:val="28"/>
          <w:szCs w:val="28"/>
        </w:rPr>
        <w:t xml:space="preserve"> 2018 года</w:t>
      </w:r>
      <w:r w:rsidRPr="00C02864">
        <w:rPr>
          <w:rFonts w:cs="Times New Roman"/>
          <w:b/>
          <w:sz w:val="28"/>
          <w:szCs w:val="28"/>
        </w:rPr>
        <w:t xml:space="preserve"> </w:t>
      </w:r>
      <w:r w:rsidRPr="00C02864">
        <w:rPr>
          <w:rFonts w:cs="Times New Roman"/>
          <w:sz w:val="28"/>
          <w:szCs w:val="28"/>
        </w:rPr>
        <w:t xml:space="preserve">в </w:t>
      </w:r>
      <w:r w:rsidR="00C02864" w:rsidRPr="00C02864">
        <w:rPr>
          <w:rFonts w:cs="Times New Roman"/>
          <w:sz w:val="28"/>
          <w:szCs w:val="28"/>
        </w:rPr>
        <w:t xml:space="preserve">действиях органов власти и органов местного самоуправления выявлено </w:t>
      </w:r>
      <w:r w:rsidR="003B32C9">
        <w:rPr>
          <w:rFonts w:cs="Times New Roman"/>
          <w:sz w:val="28"/>
          <w:szCs w:val="28"/>
        </w:rPr>
        <w:t xml:space="preserve"> 9 </w:t>
      </w:r>
      <w:r w:rsidR="00C02864" w:rsidRPr="00C02864">
        <w:rPr>
          <w:rFonts w:cs="Times New Roman"/>
          <w:sz w:val="28"/>
          <w:szCs w:val="28"/>
        </w:rPr>
        <w:t xml:space="preserve"> нарушений антимонопольного законодательства (ст.15 </w:t>
      </w:r>
      <w:r w:rsidR="003B32C9">
        <w:rPr>
          <w:rFonts w:cs="Times New Roman"/>
          <w:sz w:val="28"/>
          <w:szCs w:val="28"/>
        </w:rPr>
        <w:t>Закона</w:t>
      </w:r>
      <w:r w:rsidR="00C02864" w:rsidRPr="00C02864">
        <w:rPr>
          <w:rFonts w:cs="Times New Roman"/>
          <w:sz w:val="28"/>
          <w:szCs w:val="28"/>
        </w:rPr>
        <w:t xml:space="preserve"> </w:t>
      </w:r>
      <w:r w:rsidR="00D40739">
        <w:rPr>
          <w:rFonts w:cs="Times New Roman"/>
          <w:sz w:val="28"/>
          <w:szCs w:val="28"/>
        </w:rPr>
        <w:t>о</w:t>
      </w:r>
      <w:r w:rsidR="00C02864" w:rsidRPr="00C02864">
        <w:rPr>
          <w:rFonts w:cs="Times New Roman"/>
          <w:sz w:val="28"/>
          <w:szCs w:val="28"/>
        </w:rPr>
        <w:t xml:space="preserve"> защите конкуренции - действия, направленные на ограничение конкуренции). По всем выявленным фактам выданы предупреждения об устранении нарушения.</w:t>
      </w:r>
    </w:p>
    <w:p w:rsidR="00C02864" w:rsidRPr="00C02864" w:rsidRDefault="00C02864" w:rsidP="002F0402">
      <w:pPr>
        <w:spacing w:line="276" w:lineRule="auto"/>
        <w:jc w:val="both"/>
        <w:rPr>
          <w:rFonts w:cs="Times New Roman"/>
          <w:sz w:val="28"/>
          <w:szCs w:val="28"/>
        </w:rPr>
      </w:pPr>
      <w:r w:rsidRPr="00C02864">
        <w:rPr>
          <w:rFonts w:cs="Times New Roman"/>
          <w:sz w:val="28"/>
          <w:szCs w:val="28"/>
        </w:rPr>
        <w:tab/>
        <w:t xml:space="preserve">Из </w:t>
      </w:r>
      <w:r w:rsidR="003B32C9">
        <w:rPr>
          <w:rFonts w:cs="Times New Roman"/>
          <w:sz w:val="28"/>
          <w:szCs w:val="28"/>
        </w:rPr>
        <w:t>9</w:t>
      </w:r>
      <w:r w:rsidRPr="00C02864">
        <w:rPr>
          <w:rFonts w:cs="Times New Roman"/>
          <w:sz w:val="28"/>
          <w:szCs w:val="28"/>
        </w:rPr>
        <w:t xml:space="preserve"> выданных предупреждений: </w:t>
      </w:r>
      <w:r w:rsidR="003B32C9">
        <w:rPr>
          <w:rFonts w:cs="Times New Roman"/>
          <w:sz w:val="28"/>
          <w:szCs w:val="28"/>
        </w:rPr>
        <w:t>7</w:t>
      </w:r>
      <w:r w:rsidRPr="00C02864">
        <w:rPr>
          <w:rFonts w:cs="Times New Roman"/>
          <w:sz w:val="28"/>
          <w:szCs w:val="28"/>
        </w:rPr>
        <w:t xml:space="preserve"> предупреждени</w:t>
      </w:r>
      <w:r w:rsidR="003B32C9">
        <w:rPr>
          <w:rFonts w:cs="Times New Roman"/>
          <w:sz w:val="28"/>
          <w:szCs w:val="28"/>
        </w:rPr>
        <w:t>й</w:t>
      </w:r>
      <w:r w:rsidRPr="00C02864">
        <w:rPr>
          <w:rFonts w:cs="Times New Roman"/>
          <w:sz w:val="28"/>
          <w:szCs w:val="28"/>
        </w:rPr>
        <w:t xml:space="preserve"> исполнены, </w:t>
      </w:r>
      <w:r w:rsidR="003B32C9">
        <w:rPr>
          <w:rFonts w:cs="Times New Roman"/>
          <w:sz w:val="28"/>
          <w:szCs w:val="28"/>
        </w:rPr>
        <w:t>2</w:t>
      </w:r>
      <w:r w:rsidRPr="00C02864">
        <w:rPr>
          <w:rFonts w:cs="Times New Roman"/>
          <w:sz w:val="28"/>
          <w:szCs w:val="28"/>
        </w:rPr>
        <w:t xml:space="preserve"> предупреждения находятся в стадии выполнения.</w:t>
      </w:r>
    </w:p>
    <w:p w:rsidR="00C02864" w:rsidRPr="00C02864" w:rsidRDefault="00C02864" w:rsidP="002F0402">
      <w:pPr>
        <w:spacing w:line="276" w:lineRule="auto"/>
        <w:jc w:val="both"/>
        <w:rPr>
          <w:rFonts w:cs="Times New Roman"/>
          <w:sz w:val="28"/>
          <w:szCs w:val="28"/>
        </w:rPr>
      </w:pPr>
      <w:r w:rsidRPr="00C02864">
        <w:rPr>
          <w:rFonts w:cs="Times New Roman"/>
          <w:sz w:val="28"/>
          <w:szCs w:val="28"/>
        </w:rPr>
        <w:tab/>
        <w:t xml:space="preserve">В 1 </w:t>
      </w:r>
      <w:r w:rsidR="003B32C9">
        <w:rPr>
          <w:rFonts w:cs="Times New Roman"/>
          <w:sz w:val="28"/>
          <w:szCs w:val="28"/>
        </w:rPr>
        <w:t>полугодии 2018 года</w:t>
      </w:r>
      <w:r w:rsidRPr="00C02864">
        <w:rPr>
          <w:rFonts w:cs="Times New Roman"/>
          <w:sz w:val="28"/>
          <w:szCs w:val="28"/>
        </w:rPr>
        <w:t xml:space="preserve"> рассмотрено 1 дело, по результатам которого принято решение о нарушении пункта 8 части 1 статьи 15 Закона о защите конкуренции, выдано 2 предписания, которые</w:t>
      </w:r>
      <w:r w:rsidR="003B32C9">
        <w:rPr>
          <w:rFonts w:cs="Times New Roman"/>
          <w:sz w:val="28"/>
          <w:szCs w:val="28"/>
        </w:rPr>
        <w:t xml:space="preserve"> исполнены</w:t>
      </w:r>
      <w:r w:rsidRPr="00C02864">
        <w:rPr>
          <w:rFonts w:cs="Times New Roman"/>
          <w:sz w:val="28"/>
          <w:szCs w:val="28"/>
        </w:rPr>
        <w:t>.</w:t>
      </w:r>
    </w:p>
    <w:p w:rsidR="00C02864" w:rsidRPr="00C02864" w:rsidRDefault="00C02864" w:rsidP="002F0402">
      <w:pPr>
        <w:spacing w:line="276" w:lineRule="auto"/>
        <w:jc w:val="both"/>
        <w:rPr>
          <w:rFonts w:cs="Times New Roman"/>
          <w:sz w:val="28"/>
          <w:szCs w:val="28"/>
        </w:rPr>
      </w:pPr>
    </w:p>
    <w:p w:rsidR="00C02864" w:rsidRPr="00C02864" w:rsidRDefault="00C02864" w:rsidP="00C02864">
      <w:pPr>
        <w:spacing w:line="276" w:lineRule="auto"/>
        <w:ind w:firstLine="708"/>
        <w:jc w:val="both"/>
        <w:rPr>
          <w:rFonts w:cs="Times New Roman"/>
          <w:sz w:val="28"/>
          <w:szCs w:val="28"/>
        </w:rPr>
      </w:pPr>
      <w:r w:rsidRPr="00C02864">
        <w:rPr>
          <w:rFonts w:cs="Times New Roman"/>
          <w:sz w:val="28"/>
          <w:szCs w:val="28"/>
        </w:rPr>
        <w:t>Нарушения были выявлены на следующих  рынках:</w:t>
      </w:r>
    </w:p>
    <w:p w:rsidR="002F0402" w:rsidRPr="00C02864" w:rsidRDefault="00C02864" w:rsidP="00C02864">
      <w:pPr>
        <w:spacing w:line="276" w:lineRule="auto"/>
        <w:ind w:firstLine="708"/>
        <w:jc w:val="both"/>
        <w:rPr>
          <w:rFonts w:cs="Times New Roman"/>
          <w:sz w:val="28"/>
          <w:szCs w:val="28"/>
        </w:rPr>
      </w:pPr>
      <w:r w:rsidRPr="00C02864">
        <w:rPr>
          <w:rFonts w:cs="Times New Roman"/>
          <w:sz w:val="28"/>
          <w:szCs w:val="28"/>
        </w:rPr>
        <w:t xml:space="preserve">- рынок </w:t>
      </w:r>
      <w:r w:rsidR="002F0402" w:rsidRPr="00C02864">
        <w:rPr>
          <w:rFonts w:cs="Times New Roman"/>
          <w:sz w:val="28"/>
          <w:szCs w:val="28"/>
        </w:rPr>
        <w:t xml:space="preserve"> оказания медицинской помощи в рамках программы </w:t>
      </w:r>
      <w:r w:rsidRPr="00C02864">
        <w:rPr>
          <w:rFonts w:cs="Times New Roman"/>
          <w:sz w:val="28"/>
          <w:szCs w:val="28"/>
        </w:rPr>
        <w:t>обязательного медицинского страхования;</w:t>
      </w:r>
    </w:p>
    <w:p w:rsidR="00C02864" w:rsidRPr="00C02864" w:rsidRDefault="00C02864" w:rsidP="00C02864">
      <w:pPr>
        <w:pStyle w:val="a6"/>
        <w:ind w:firstLine="708"/>
        <w:jc w:val="both"/>
        <w:rPr>
          <w:sz w:val="28"/>
          <w:szCs w:val="28"/>
        </w:rPr>
      </w:pPr>
      <w:r w:rsidRPr="00C02864">
        <w:rPr>
          <w:sz w:val="28"/>
          <w:szCs w:val="28"/>
        </w:rPr>
        <w:t>- рынок аренды (и передачи иных прав) на муниципальное имущество;</w:t>
      </w:r>
    </w:p>
    <w:p w:rsidR="00C02864" w:rsidRDefault="00C02864" w:rsidP="00C02864">
      <w:pPr>
        <w:pStyle w:val="a6"/>
        <w:ind w:firstLine="708"/>
        <w:jc w:val="both"/>
        <w:rPr>
          <w:sz w:val="28"/>
          <w:szCs w:val="28"/>
        </w:rPr>
      </w:pPr>
      <w:r w:rsidRPr="00C02864">
        <w:rPr>
          <w:sz w:val="28"/>
          <w:szCs w:val="28"/>
        </w:rPr>
        <w:t>- рынок управления многоквартирными домами</w:t>
      </w:r>
      <w:r w:rsidR="00EF3FBE">
        <w:rPr>
          <w:sz w:val="28"/>
          <w:szCs w:val="28"/>
        </w:rPr>
        <w:t>;</w:t>
      </w:r>
    </w:p>
    <w:p w:rsidR="00EF3FBE" w:rsidRDefault="00EF3FBE" w:rsidP="00C02864">
      <w:pPr>
        <w:pStyle w:val="a6"/>
        <w:ind w:firstLine="708"/>
        <w:jc w:val="both"/>
        <w:rPr>
          <w:sz w:val="28"/>
          <w:szCs w:val="28"/>
        </w:rPr>
      </w:pPr>
      <w:r>
        <w:rPr>
          <w:sz w:val="28"/>
          <w:szCs w:val="28"/>
        </w:rPr>
        <w:t xml:space="preserve">- </w:t>
      </w:r>
      <w:r w:rsidR="00D0139A">
        <w:rPr>
          <w:sz w:val="28"/>
          <w:szCs w:val="28"/>
          <w:lang w:eastAsia="ru-RU"/>
        </w:rPr>
        <w:t>рынок передачи электрической энергии</w:t>
      </w:r>
      <w:r w:rsidR="007E1DD8">
        <w:rPr>
          <w:sz w:val="28"/>
          <w:szCs w:val="28"/>
        </w:rPr>
        <w:t>.</w:t>
      </w:r>
    </w:p>
    <w:p w:rsidR="003B32C9" w:rsidRPr="00C02864" w:rsidRDefault="003B32C9" w:rsidP="00C02864">
      <w:pPr>
        <w:pStyle w:val="a6"/>
        <w:ind w:firstLine="708"/>
        <w:jc w:val="both"/>
        <w:rPr>
          <w:sz w:val="28"/>
          <w:szCs w:val="28"/>
        </w:rPr>
      </w:pPr>
    </w:p>
    <w:p w:rsidR="00C02864" w:rsidRPr="00C02864" w:rsidRDefault="00C02864" w:rsidP="00C02864">
      <w:pPr>
        <w:spacing w:line="276" w:lineRule="auto"/>
        <w:ind w:firstLine="708"/>
        <w:jc w:val="both"/>
        <w:rPr>
          <w:rFonts w:cs="Times New Roman"/>
          <w:sz w:val="28"/>
          <w:szCs w:val="28"/>
        </w:rPr>
      </w:pPr>
    </w:p>
    <w:p w:rsidR="00C272BE" w:rsidRPr="00C272BE" w:rsidRDefault="00C272BE" w:rsidP="002F0402">
      <w:pPr>
        <w:tabs>
          <w:tab w:val="left" w:pos="142"/>
        </w:tabs>
        <w:spacing w:line="276" w:lineRule="auto"/>
        <w:jc w:val="both"/>
        <w:rPr>
          <w:rFonts w:cs="Times New Roman"/>
          <w:b/>
          <w:i/>
          <w:sz w:val="28"/>
          <w:szCs w:val="28"/>
        </w:rPr>
      </w:pPr>
      <w:r>
        <w:rPr>
          <w:rFonts w:cs="Times New Roman"/>
          <w:b/>
          <w:i/>
          <w:sz w:val="28"/>
          <w:szCs w:val="28"/>
        </w:rPr>
        <w:tab/>
      </w:r>
      <w:r w:rsidRPr="00C272BE">
        <w:rPr>
          <w:rFonts w:cs="Times New Roman"/>
          <w:b/>
          <w:i/>
          <w:sz w:val="28"/>
          <w:szCs w:val="28"/>
        </w:rPr>
        <w:tab/>
        <w:t xml:space="preserve">Пример </w:t>
      </w:r>
      <w:r w:rsidR="00C16FF5">
        <w:rPr>
          <w:rFonts w:cs="Times New Roman"/>
          <w:b/>
          <w:i/>
          <w:sz w:val="28"/>
          <w:szCs w:val="28"/>
        </w:rPr>
        <w:t>№</w:t>
      </w:r>
      <w:r w:rsidR="006C452C" w:rsidRPr="006C452C">
        <w:rPr>
          <w:rFonts w:cs="Times New Roman"/>
          <w:b/>
          <w:i/>
          <w:sz w:val="28"/>
          <w:szCs w:val="28"/>
        </w:rPr>
        <w:t>1</w:t>
      </w:r>
      <w:r w:rsidRPr="00C272BE">
        <w:rPr>
          <w:rFonts w:eastAsia="Times New Roman" w:cs="Times New Roman"/>
          <w:b/>
          <w:i/>
          <w:sz w:val="28"/>
          <w:szCs w:val="28"/>
          <w:lang w:eastAsia="ru-RU"/>
        </w:rPr>
        <w:t xml:space="preserve"> (нарушение пункт</w:t>
      </w:r>
      <w:r w:rsidR="006C452C">
        <w:rPr>
          <w:rFonts w:eastAsia="Times New Roman" w:cs="Times New Roman"/>
          <w:b/>
          <w:i/>
          <w:sz w:val="28"/>
          <w:szCs w:val="28"/>
          <w:lang w:eastAsia="ru-RU"/>
        </w:rPr>
        <w:t>ов 5 и</w:t>
      </w:r>
      <w:r w:rsidRPr="00C272BE">
        <w:rPr>
          <w:rFonts w:eastAsia="Times New Roman" w:cs="Times New Roman"/>
          <w:b/>
          <w:i/>
          <w:sz w:val="28"/>
          <w:szCs w:val="28"/>
          <w:lang w:eastAsia="ru-RU"/>
        </w:rPr>
        <w:t xml:space="preserve"> 8 части 1 статьи 15 Закона о защите конкуренции – создание дискриминационных условий)</w:t>
      </w:r>
    </w:p>
    <w:p w:rsidR="006C452C" w:rsidRPr="00F5105A" w:rsidRDefault="006C452C" w:rsidP="006C452C">
      <w:pPr>
        <w:tabs>
          <w:tab w:val="left" w:pos="142"/>
        </w:tabs>
        <w:spacing w:line="276" w:lineRule="auto"/>
        <w:jc w:val="both"/>
        <w:rPr>
          <w:rFonts w:eastAsia="Times New Roman" w:cs="Times New Roman"/>
          <w:i/>
          <w:sz w:val="28"/>
          <w:szCs w:val="28"/>
          <w:lang w:eastAsia="ru-RU"/>
        </w:rPr>
      </w:pPr>
      <w:r>
        <w:rPr>
          <w:rFonts w:cs="Times New Roman"/>
          <w:sz w:val="28"/>
          <w:szCs w:val="28"/>
        </w:rPr>
        <w:t xml:space="preserve">    </w:t>
      </w:r>
      <w:r w:rsidRPr="00DC79C1">
        <w:rPr>
          <w:rFonts w:eastAsia="Times New Roman" w:cs="Times New Roman"/>
          <w:i/>
          <w:sz w:val="28"/>
          <w:szCs w:val="28"/>
          <w:lang w:eastAsia="ru-RU"/>
        </w:rPr>
        <w:tab/>
        <w:t xml:space="preserve">В Удмуртское УФАС России поступило заявление частной медицинской организации ООО «Больница Лава», свидетельствующее об ограничении доступа на рынок медицинских услуг, связанное с отказом в увеличении объемов специализированной помощи по ОМС, поскольку указанные объемы распределены между бюджетными учреждениями, подведомственными Министерству здравоохранения Удмуртской Республики. </w:t>
      </w:r>
    </w:p>
    <w:p w:rsidR="006C452C" w:rsidRPr="00DC79C1" w:rsidRDefault="006C452C" w:rsidP="006C452C">
      <w:pPr>
        <w:tabs>
          <w:tab w:val="left" w:pos="142"/>
        </w:tabs>
        <w:spacing w:line="276" w:lineRule="auto"/>
        <w:jc w:val="both"/>
        <w:rPr>
          <w:rFonts w:eastAsia="Times New Roman" w:cs="Times New Roman"/>
          <w:i/>
          <w:sz w:val="28"/>
          <w:szCs w:val="28"/>
          <w:lang w:eastAsia="ru-RU"/>
        </w:rPr>
      </w:pPr>
      <w:r w:rsidRPr="00F5105A">
        <w:rPr>
          <w:rFonts w:eastAsia="Times New Roman" w:cs="Times New Roman"/>
          <w:i/>
          <w:sz w:val="28"/>
          <w:szCs w:val="28"/>
          <w:lang w:eastAsia="ru-RU"/>
        </w:rPr>
        <w:tab/>
      </w:r>
      <w:r w:rsidRPr="00F5105A">
        <w:rPr>
          <w:rFonts w:eastAsia="Times New Roman" w:cs="Times New Roman"/>
          <w:i/>
          <w:sz w:val="28"/>
          <w:szCs w:val="28"/>
          <w:lang w:eastAsia="ru-RU"/>
        </w:rPr>
        <w:tab/>
      </w:r>
      <w:r w:rsidRPr="00DC79C1">
        <w:rPr>
          <w:rFonts w:eastAsia="Times New Roman" w:cs="Times New Roman"/>
          <w:i/>
          <w:sz w:val="28"/>
          <w:szCs w:val="28"/>
          <w:lang w:eastAsia="ru-RU"/>
        </w:rPr>
        <w:t xml:space="preserve">Так, ООО «Больница Лава» был выделен объем предоставления специализированной медицинской помощи на 2017 год   в размере 30 госпитализаций по профилю «урология» и «хирургия», в то время как бюджетным учреждениям Удмуртской Республики в размере 144-3622 госпитализаций. </w:t>
      </w:r>
    </w:p>
    <w:p w:rsidR="006C452C" w:rsidRPr="00DC79C1" w:rsidRDefault="006C452C" w:rsidP="006C452C">
      <w:pPr>
        <w:tabs>
          <w:tab w:val="left" w:pos="142"/>
        </w:tabs>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ab/>
      </w:r>
      <w:r w:rsidRPr="00DC79C1">
        <w:rPr>
          <w:rFonts w:eastAsia="Times New Roman" w:cs="Times New Roman"/>
          <w:i/>
          <w:sz w:val="28"/>
          <w:szCs w:val="28"/>
          <w:lang w:eastAsia="ru-RU"/>
        </w:rPr>
        <w:tab/>
        <w:t>Фактическая возможность ООО «Больница Лава» в оказании специализированной медицинской помощи достигает 345 госпитализаций. Распределение объёмов подобным образом приводит к ограничению граждан в свободном выборе  медицинской организации  для получения медицинской помощи в рамках программы ОМС и создает дискриминационные условия частных медицинских организаций перед бюджетным и учреждениями.</w:t>
      </w:r>
    </w:p>
    <w:p w:rsidR="006C452C" w:rsidRPr="00DC79C1" w:rsidRDefault="006C452C" w:rsidP="006C452C">
      <w:pPr>
        <w:tabs>
          <w:tab w:val="left" w:pos="142"/>
        </w:tabs>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 xml:space="preserve">           Данные обстоятельства свидетельствуют о том, что Правительством УР и Комиссией не были предприняты меры, направленные на недискриминационное распределение объёмов оказания медицинской помощи в рамках Территориальной программы обязательного медицинского страхования Удмуртской Республики, в связи с чем, в действиях Правительства и Комиссии содержатся  признаки нарушения пункта 8 части 1 статьи 15 Закона о защите конкуренции, что явилось основанием выдачи предупреждений.</w:t>
      </w:r>
    </w:p>
    <w:p w:rsidR="006C452C" w:rsidRPr="00DC79C1" w:rsidRDefault="006C452C" w:rsidP="006C452C">
      <w:pPr>
        <w:tabs>
          <w:tab w:val="left" w:pos="142"/>
        </w:tabs>
        <w:spacing w:line="276" w:lineRule="auto"/>
        <w:jc w:val="both"/>
        <w:rPr>
          <w:rFonts w:eastAsia="Calibri" w:cs="Times New Roman"/>
          <w:i/>
          <w:color w:val="000000"/>
          <w:sz w:val="28"/>
          <w:szCs w:val="28"/>
          <w:lang w:eastAsia="ru-RU"/>
        </w:rPr>
      </w:pPr>
      <w:r w:rsidRPr="00DC79C1">
        <w:rPr>
          <w:rFonts w:eastAsia="Times New Roman" w:cs="Times New Roman"/>
          <w:i/>
          <w:sz w:val="28"/>
          <w:szCs w:val="28"/>
          <w:lang w:eastAsia="ru-RU"/>
        </w:rPr>
        <w:t xml:space="preserve">            Комиссии и Правительства УР было выдано предупреждение  по </w:t>
      </w:r>
      <w:r w:rsidRPr="00DC79C1">
        <w:rPr>
          <w:rFonts w:eastAsia="Calibri" w:cs="Times New Roman"/>
          <w:i/>
          <w:color w:val="000000"/>
          <w:sz w:val="28"/>
          <w:szCs w:val="28"/>
          <w:lang w:eastAsia="ru-RU"/>
        </w:rPr>
        <w:t xml:space="preserve"> разработке и реализации механизма (системы) распределения объёмов оказания медицинской помощи в рамках Территориальной программы обязательного медицинского страхования на недискриминационных условиях.</w:t>
      </w:r>
    </w:p>
    <w:p w:rsidR="006C452C" w:rsidRPr="00DC79C1" w:rsidRDefault="006C452C" w:rsidP="006C452C">
      <w:pPr>
        <w:tabs>
          <w:tab w:val="left" w:pos="142"/>
        </w:tabs>
        <w:spacing w:line="276" w:lineRule="auto"/>
        <w:jc w:val="both"/>
        <w:rPr>
          <w:rFonts w:eastAsia="Calibri" w:cs="Times New Roman"/>
          <w:i/>
          <w:color w:val="000000"/>
          <w:sz w:val="28"/>
          <w:szCs w:val="28"/>
          <w:lang w:eastAsia="ru-RU"/>
        </w:rPr>
      </w:pPr>
      <w:r w:rsidRPr="00DC79C1">
        <w:rPr>
          <w:rFonts w:eastAsia="Calibri" w:cs="Times New Roman"/>
          <w:i/>
          <w:color w:val="000000"/>
          <w:sz w:val="28"/>
          <w:szCs w:val="28"/>
          <w:lang w:eastAsia="ru-RU"/>
        </w:rPr>
        <w:t xml:space="preserve">           Предупреждения исполнены не были, в связи с чем, было возбуждено дело №ММ06-06/2017-183. </w:t>
      </w:r>
    </w:p>
    <w:p w:rsidR="006C452C" w:rsidRPr="00DC79C1" w:rsidRDefault="006C452C" w:rsidP="006C452C">
      <w:pPr>
        <w:spacing w:line="276" w:lineRule="auto"/>
        <w:jc w:val="both"/>
        <w:rPr>
          <w:rFonts w:eastAsia="Times New Roman" w:cs="Times New Roman"/>
          <w:i/>
          <w:sz w:val="28"/>
          <w:szCs w:val="28"/>
          <w:lang w:eastAsia="ru-RU"/>
        </w:rPr>
      </w:pPr>
      <w:r w:rsidRPr="00DC79C1">
        <w:rPr>
          <w:rFonts w:eastAsia="Calibri" w:cs="Times New Roman"/>
          <w:i/>
          <w:color w:val="000000"/>
          <w:sz w:val="28"/>
          <w:szCs w:val="28"/>
          <w:lang w:eastAsia="ru-RU"/>
        </w:rPr>
        <w:t xml:space="preserve">          В результате рассмотрения дела №ММ06-06/2017-183 было установлено, </w:t>
      </w:r>
      <w:r w:rsidRPr="00DC79C1">
        <w:rPr>
          <w:rFonts w:eastAsia="Calibri" w:cs="Times New Roman"/>
          <w:i/>
          <w:sz w:val="28"/>
          <w:szCs w:val="28"/>
          <w:lang w:eastAsia="ru-RU"/>
        </w:rPr>
        <w:t xml:space="preserve">что </w:t>
      </w:r>
      <w:r w:rsidRPr="00DC79C1">
        <w:rPr>
          <w:rStyle w:val="a9"/>
          <w:i/>
          <w:color w:val="auto"/>
          <w:sz w:val="28"/>
          <w:szCs w:val="28"/>
          <w:u w:val="none"/>
        </w:rPr>
        <w:t xml:space="preserve">при распределении объемов медицинской помощи  между </w:t>
      </w:r>
      <w:r w:rsidRPr="00DC79C1">
        <w:rPr>
          <w:rStyle w:val="a9"/>
          <w:i/>
          <w:color w:val="auto"/>
          <w:sz w:val="28"/>
          <w:szCs w:val="28"/>
          <w:u w:val="none"/>
        </w:rPr>
        <w:lastRenderedPageBreak/>
        <w:t>медицинскими организациями Комиссией используются критерии,</w:t>
      </w:r>
      <w:r w:rsidRPr="00DC79C1">
        <w:rPr>
          <w:rStyle w:val="a9"/>
          <w:i/>
          <w:sz w:val="28"/>
          <w:szCs w:val="28"/>
        </w:rPr>
        <w:t xml:space="preserve"> </w:t>
      </w:r>
      <w:r w:rsidRPr="00DC79C1">
        <w:rPr>
          <w:rFonts w:eastAsia="Times New Roman" w:cs="Times New Roman"/>
          <w:i/>
          <w:sz w:val="28"/>
          <w:szCs w:val="28"/>
          <w:lang w:eastAsia="ru-RU"/>
        </w:rPr>
        <w:t>направленные на дискриминационное распределение объёмов оказания медицинской помощи, что ставит частные медицинские организации в неравное положение с медицинскими учреждениями государственной формы собственности.</w:t>
      </w:r>
    </w:p>
    <w:p w:rsidR="006C452C" w:rsidRPr="00DC79C1" w:rsidRDefault="006C452C" w:rsidP="006C452C">
      <w:pPr>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 xml:space="preserve">        Комиссии и Правительству УР выданы предписания о необходимости совершить действия, направленные на недискриминационное распределение об</w:t>
      </w:r>
      <w:r>
        <w:rPr>
          <w:rFonts w:eastAsia="Times New Roman" w:cs="Times New Roman"/>
          <w:i/>
          <w:sz w:val="28"/>
          <w:szCs w:val="28"/>
          <w:lang w:eastAsia="ru-RU"/>
        </w:rPr>
        <w:t>ъ</w:t>
      </w:r>
      <w:r w:rsidRPr="00DC79C1">
        <w:rPr>
          <w:rFonts w:eastAsia="Times New Roman" w:cs="Times New Roman"/>
          <w:i/>
          <w:sz w:val="28"/>
          <w:szCs w:val="28"/>
          <w:lang w:eastAsia="ru-RU"/>
        </w:rPr>
        <w:t>емов оказания медицинской помощи между медицинскими учреждениями, осуществляющими деятельность на рынке оказания медицинской помощи в рамках программы ОМС по профилю 112 «хирургия» и 108 «урология», а именно: путем перераспределения об</w:t>
      </w:r>
      <w:r>
        <w:rPr>
          <w:rFonts w:eastAsia="Times New Roman" w:cs="Times New Roman"/>
          <w:i/>
          <w:sz w:val="28"/>
          <w:szCs w:val="28"/>
          <w:lang w:eastAsia="ru-RU"/>
        </w:rPr>
        <w:t>ъ</w:t>
      </w:r>
      <w:r w:rsidRPr="00DC79C1">
        <w:rPr>
          <w:rFonts w:eastAsia="Times New Roman" w:cs="Times New Roman"/>
          <w:i/>
          <w:sz w:val="28"/>
          <w:szCs w:val="28"/>
          <w:lang w:eastAsia="ru-RU"/>
        </w:rPr>
        <w:t>емов оказания медицинской помощи за 2018 год на недискриминационных условиях. Предписания</w:t>
      </w:r>
      <w:r w:rsidR="00EF3FBE">
        <w:rPr>
          <w:rFonts w:eastAsia="Times New Roman" w:cs="Times New Roman"/>
          <w:i/>
          <w:sz w:val="28"/>
          <w:szCs w:val="28"/>
          <w:lang w:eastAsia="ru-RU"/>
        </w:rPr>
        <w:t xml:space="preserve"> исполнены</w:t>
      </w:r>
      <w:r w:rsidRPr="00DC79C1">
        <w:rPr>
          <w:rFonts w:eastAsia="Times New Roman" w:cs="Times New Roman"/>
          <w:i/>
          <w:sz w:val="28"/>
          <w:szCs w:val="28"/>
          <w:lang w:eastAsia="ru-RU"/>
        </w:rPr>
        <w:t>.</w:t>
      </w:r>
    </w:p>
    <w:p w:rsidR="006C452C" w:rsidRPr="00DC79C1" w:rsidRDefault="006C452C" w:rsidP="006C452C">
      <w:pPr>
        <w:spacing w:line="276" w:lineRule="auto"/>
        <w:jc w:val="both"/>
        <w:rPr>
          <w:rFonts w:eastAsia="Times New Roman" w:cs="Times New Roman"/>
          <w:i/>
          <w:sz w:val="28"/>
          <w:szCs w:val="28"/>
          <w:lang w:eastAsia="ru-RU"/>
        </w:rPr>
      </w:pPr>
      <w:r w:rsidRPr="00DC79C1">
        <w:rPr>
          <w:rFonts w:eastAsia="Times New Roman" w:cs="Times New Roman"/>
          <w:i/>
          <w:sz w:val="28"/>
          <w:szCs w:val="28"/>
          <w:lang w:eastAsia="ru-RU"/>
        </w:rPr>
        <w:t xml:space="preserve">        В отношении должностных  лиц возбуждено административное расследование.</w:t>
      </w:r>
    </w:p>
    <w:p w:rsidR="006C452C" w:rsidRPr="00065C63" w:rsidRDefault="006C452C" w:rsidP="006C452C">
      <w:pPr>
        <w:tabs>
          <w:tab w:val="left" w:pos="142"/>
        </w:tabs>
        <w:spacing w:line="276" w:lineRule="auto"/>
        <w:jc w:val="both"/>
        <w:rPr>
          <w:rFonts w:cs="Times New Roman"/>
          <w:i/>
          <w:sz w:val="28"/>
          <w:szCs w:val="28"/>
        </w:rPr>
      </w:pPr>
    </w:p>
    <w:p w:rsidR="006C452C" w:rsidRPr="00065C63" w:rsidRDefault="006C452C" w:rsidP="006C452C">
      <w:pPr>
        <w:tabs>
          <w:tab w:val="left" w:pos="142"/>
        </w:tabs>
        <w:spacing w:line="276" w:lineRule="auto"/>
        <w:jc w:val="both"/>
        <w:rPr>
          <w:rFonts w:eastAsia="Times New Roman" w:cs="Times New Roman"/>
          <w:i/>
          <w:sz w:val="28"/>
          <w:szCs w:val="28"/>
          <w:lang w:eastAsia="ru-RU"/>
        </w:rPr>
      </w:pPr>
      <w:r w:rsidRPr="00065C63">
        <w:rPr>
          <w:rFonts w:cs="Times New Roman"/>
          <w:i/>
          <w:sz w:val="28"/>
          <w:szCs w:val="28"/>
        </w:rPr>
        <w:tab/>
      </w:r>
      <w:r w:rsidRPr="00065C63">
        <w:rPr>
          <w:rFonts w:cs="Times New Roman"/>
          <w:i/>
          <w:sz w:val="28"/>
          <w:szCs w:val="28"/>
        </w:rPr>
        <w:tab/>
        <w:t>Кроме этого, в ходе рассмотрения данного дела были установлены признаки нарушения пункта 5  части 1 статьи 15 Закона о защите конкуренции, что</w:t>
      </w:r>
      <w:r w:rsidRPr="00065C63">
        <w:rPr>
          <w:rFonts w:eastAsia="Times New Roman" w:cs="Times New Roman"/>
          <w:i/>
          <w:sz w:val="28"/>
          <w:szCs w:val="28"/>
          <w:lang w:eastAsia="ru-RU"/>
        </w:rPr>
        <w:t xml:space="preserve"> выразилось в </w:t>
      </w:r>
      <w:r w:rsidRPr="00065C63">
        <w:rPr>
          <w:rFonts w:eastAsia="Calibri" w:cs="Times New Roman"/>
          <w:i/>
          <w:sz w:val="28"/>
          <w:szCs w:val="28"/>
          <w:lang w:eastAsia="ru-RU"/>
        </w:rPr>
        <w:t xml:space="preserve"> </w:t>
      </w:r>
      <w:r w:rsidRPr="00065C63">
        <w:rPr>
          <w:rFonts w:eastAsia="Times New Roman" w:cs="Times New Roman"/>
          <w:i/>
          <w:sz w:val="28"/>
          <w:szCs w:val="28"/>
          <w:lang w:eastAsia="ru-RU"/>
        </w:rPr>
        <w:t>перераспределении объемов оказания медицинской помощи, в рамках текущего года, между медицинскими учреждениями, которые включены в территориальную программу ОМС, без учета выбора медицинской организации, сделанного застрахованными лицами в целях получения медицинской помощи.</w:t>
      </w:r>
    </w:p>
    <w:p w:rsidR="00065C63" w:rsidRPr="00065C63" w:rsidRDefault="00065C63" w:rsidP="006C452C">
      <w:pPr>
        <w:tabs>
          <w:tab w:val="left" w:pos="142"/>
        </w:tabs>
        <w:spacing w:line="276" w:lineRule="auto"/>
        <w:jc w:val="both"/>
        <w:rPr>
          <w:rFonts w:eastAsia="Times New Roman" w:cs="Times New Roman"/>
          <w:i/>
          <w:sz w:val="28"/>
          <w:szCs w:val="28"/>
          <w:lang w:eastAsia="ru-RU"/>
        </w:rPr>
      </w:pPr>
      <w:r w:rsidRPr="00065C63">
        <w:rPr>
          <w:rFonts w:eastAsia="Times New Roman" w:cs="Times New Roman"/>
          <w:i/>
          <w:sz w:val="28"/>
          <w:szCs w:val="28"/>
          <w:lang w:eastAsia="ru-RU"/>
        </w:rPr>
        <w:tab/>
      </w:r>
      <w:r w:rsidRPr="00065C63">
        <w:rPr>
          <w:rFonts w:eastAsia="Times New Roman" w:cs="Times New Roman"/>
          <w:i/>
          <w:sz w:val="28"/>
          <w:szCs w:val="28"/>
          <w:lang w:eastAsia="ru-RU"/>
        </w:rPr>
        <w:tab/>
        <w:t>В целях устранения выявленного нарушения Комиссии выдано предупреждение. Предупреждение исполнено в рамках рассмотрения дела.</w:t>
      </w:r>
    </w:p>
    <w:p w:rsidR="006C452C" w:rsidRPr="00065C63" w:rsidRDefault="006C452C" w:rsidP="006C452C">
      <w:pPr>
        <w:autoSpaceDE w:val="0"/>
        <w:adjustRightInd w:val="0"/>
        <w:spacing w:line="276" w:lineRule="auto"/>
        <w:contextualSpacing/>
        <w:jc w:val="both"/>
        <w:rPr>
          <w:rFonts w:eastAsia="Times New Roman" w:cs="Times New Roman"/>
          <w:i/>
          <w:sz w:val="28"/>
          <w:szCs w:val="28"/>
          <w:lang w:eastAsia="ru-RU"/>
        </w:rPr>
      </w:pPr>
      <w:r w:rsidRPr="00065C63">
        <w:rPr>
          <w:rFonts w:eastAsia="Times New Roman" w:cs="Times New Roman"/>
          <w:i/>
          <w:sz w:val="28"/>
          <w:szCs w:val="28"/>
          <w:lang w:eastAsia="ru-RU"/>
        </w:rPr>
        <w:t xml:space="preserve">       Во исполнени</w:t>
      </w:r>
      <w:r w:rsidR="00EF3FBE">
        <w:rPr>
          <w:rFonts w:eastAsia="Times New Roman" w:cs="Times New Roman"/>
          <w:i/>
          <w:sz w:val="28"/>
          <w:szCs w:val="28"/>
          <w:lang w:eastAsia="ru-RU"/>
        </w:rPr>
        <w:t>е</w:t>
      </w:r>
      <w:r w:rsidRPr="00065C63">
        <w:rPr>
          <w:rFonts w:eastAsia="Times New Roman" w:cs="Times New Roman"/>
          <w:i/>
          <w:sz w:val="28"/>
          <w:szCs w:val="28"/>
          <w:lang w:eastAsia="ru-RU"/>
        </w:rPr>
        <w:t xml:space="preserve"> предупреждения Комиссией 31.01.2018 года был принят в новой редакции Порядок предоставления информации в Комиссию по разработке территориальной программы ОМС (Приложение 13 к Решению Комиссии от 31.01.2018 года).</w:t>
      </w:r>
    </w:p>
    <w:p w:rsidR="006C452C" w:rsidRPr="00065C63" w:rsidRDefault="006C452C" w:rsidP="006C452C">
      <w:pPr>
        <w:autoSpaceDE w:val="0"/>
        <w:adjustRightInd w:val="0"/>
        <w:spacing w:line="276" w:lineRule="auto"/>
        <w:jc w:val="both"/>
        <w:rPr>
          <w:rFonts w:eastAsia="Times New Roman" w:cs="Times New Roman"/>
          <w:i/>
          <w:sz w:val="28"/>
          <w:szCs w:val="28"/>
          <w:lang w:eastAsia="ru-RU"/>
        </w:rPr>
      </w:pPr>
      <w:r w:rsidRPr="00065C63">
        <w:rPr>
          <w:rFonts w:eastAsia="Times New Roman" w:cs="Times New Roman"/>
          <w:i/>
          <w:sz w:val="28"/>
          <w:szCs w:val="28"/>
          <w:lang w:eastAsia="ru-RU"/>
        </w:rPr>
        <w:t xml:space="preserve">          Действующая редакция Порядка, принятая Комиссией во исполнении предупреждения Удмуртского УФАС России, предусматривает обязанность Комиссии учитывать выбор медицинской организации, сделанный гражданами  с целью получения медицинской помощи в выбранном ими  медицинском учреждении.</w:t>
      </w:r>
    </w:p>
    <w:p w:rsidR="002F0402" w:rsidRPr="00065C63" w:rsidRDefault="002F0402" w:rsidP="002F0402">
      <w:pPr>
        <w:spacing w:line="276" w:lineRule="auto"/>
        <w:jc w:val="both"/>
        <w:rPr>
          <w:rFonts w:eastAsia="Times New Roman" w:cs="Times New Roman"/>
          <w:i/>
          <w:sz w:val="28"/>
          <w:szCs w:val="28"/>
          <w:lang w:eastAsia="ru-RU"/>
        </w:rPr>
      </w:pPr>
    </w:p>
    <w:p w:rsidR="00DC79C1" w:rsidRPr="00DC79C1" w:rsidRDefault="00DC79C1" w:rsidP="00DC79C1">
      <w:pPr>
        <w:spacing w:line="276" w:lineRule="auto"/>
        <w:ind w:firstLine="708"/>
        <w:jc w:val="both"/>
        <w:rPr>
          <w:rFonts w:eastAsia="Times New Roman" w:cs="Times New Roman"/>
          <w:b/>
          <w:i/>
          <w:sz w:val="28"/>
          <w:szCs w:val="28"/>
          <w:lang w:eastAsia="ru-RU"/>
        </w:rPr>
      </w:pPr>
      <w:r w:rsidRPr="00DC79C1">
        <w:rPr>
          <w:rFonts w:eastAsia="Times New Roman" w:cs="Times New Roman"/>
          <w:b/>
          <w:i/>
          <w:sz w:val="28"/>
          <w:szCs w:val="28"/>
          <w:lang w:eastAsia="ru-RU"/>
        </w:rPr>
        <w:t>Пример №</w:t>
      </w:r>
      <w:r w:rsidR="00DC2C84">
        <w:rPr>
          <w:rFonts w:eastAsia="Times New Roman" w:cs="Times New Roman"/>
          <w:b/>
          <w:i/>
          <w:sz w:val="28"/>
          <w:szCs w:val="28"/>
          <w:lang w:eastAsia="ru-RU"/>
        </w:rPr>
        <w:t>2</w:t>
      </w:r>
      <w:r w:rsidRPr="00DC79C1">
        <w:rPr>
          <w:rFonts w:eastAsia="Times New Roman" w:cs="Times New Roman"/>
          <w:b/>
          <w:i/>
          <w:sz w:val="28"/>
          <w:szCs w:val="28"/>
          <w:lang w:eastAsia="ru-RU"/>
        </w:rPr>
        <w:t xml:space="preserve"> (нарушение пункта 8 части 1 статьи 15 Закона о защите конкуренции, что выразилось в создании дискриминационных условий)</w:t>
      </w:r>
    </w:p>
    <w:p w:rsidR="002F0402" w:rsidRPr="00C16FF5" w:rsidRDefault="002F0402" w:rsidP="00DC79C1">
      <w:pPr>
        <w:spacing w:line="276" w:lineRule="auto"/>
        <w:ind w:firstLine="708"/>
        <w:jc w:val="both"/>
        <w:rPr>
          <w:rFonts w:eastAsia="Times New Roman" w:cs="Times New Roman"/>
          <w:i/>
          <w:sz w:val="28"/>
          <w:szCs w:val="28"/>
          <w:lang w:eastAsia="ru-RU"/>
        </w:rPr>
      </w:pPr>
      <w:r w:rsidRPr="00C16FF5">
        <w:rPr>
          <w:rFonts w:eastAsia="Times New Roman" w:cs="Times New Roman"/>
          <w:i/>
          <w:sz w:val="28"/>
          <w:szCs w:val="28"/>
          <w:lang w:eastAsia="ru-RU"/>
        </w:rPr>
        <w:t xml:space="preserve">По результатам рассмотрения заявления медицинской организации ООО «Центр репродуктивного здоровья» в действиях Комиссии по </w:t>
      </w:r>
      <w:r w:rsidRPr="00C16FF5">
        <w:rPr>
          <w:rFonts w:eastAsia="Times New Roman" w:cs="Times New Roman"/>
          <w:i/>
          <w:sz w:val="28"/>
          <w:szCs w:val="28"/>
          <w:lang w:eastAsia="ru-RU"/>
        </w:rPr>
        <w:lastRenderedPageBreak/>
        <w:t>разработке программы ОМС в УР и Правительства УР установлены признаки нарушения пункта 8 части 1 статьи 15 Закона о защите конкуренции, что выразилось в создании дискриминационных условий медицинским организациям, осуществляющим медицинскую деятельность на рынке оказания медицинской помощи в рамках программы ОМС по профилю 136 «Акушерство и гинекология» и 162 «Оториноларингология» при распределении об</w:t>
      </w:r>
      <w:r w:rsidR="00DC79C1" w:rsidRPr="00C16FF5">
        <w:rPr>
          <w:rFonts w:eastAsia="Times New Roman" w:cs="Times New Roman"/>
          <w:i/>
          <w:sz w:val="28"/>
          <w:szCs w:val="28"/>
          <w:lang w:eastAsia="ru-RU"/>
        </w:rPr>
        <w:t>ъ</w:t>
      </w:r>
      <w:r w:rsidRPr="00C16FF5">
        <w:rPr>
          <w:rFonts w:eastAsia="Times New Roman" w:cs="Times New Roman"/>
          <w:i/>
          <w:sz w:val="28"/>
          <w:szCs w:val="28"/>
          <w:lang w:eastAsia="ru-RU"/>
        </w:rPr>
        <w:t>емов оказания медицинской помощи.</w:t>
      </w:r>
    </w:p>
    <w:p w:rsidR="002F0402" w:rsidRPr="00C16FF5" w:rsidRDefault="002F0402" w:rsidP="002F0402">
      <w:pPr>
        <w:spacing w:line="276" w:lineRule="auto"/>
        <w:jc w:val="both"/>
        <w:rPr>
          <w:rFonts w:eastAsia="Times New Roman" w:cs="Times New Roman"/>
          <w:i/>
          <w:sz w:val="28"/>
          <w:szCs w:val="28"/>
          <w:lang w:eastAsia="ru-RU"/>
        </w:rPr>
      </w:pPr>
      <w:r w:rsidRPr="00C16FF5">
        <w:rPr>
          <w:rFonts w:eastAsia="Times New Roman" w:cs="Times New Roman"/>
          <w:i/>
          <w:sz w:val="28"/>
          <w:szCs w:val="28"/>
          <w:lang w:eastAsia="ru-RU"/>
        </w:rPr>
        <w:t xml:space="preserve">      По результатам рассмотрения заявления было </w:t>
      </w:r>
      <w:r w:rsidRPr="00C16FF5">
        <w:rPr>
          <w:rFonts w:eastAsia="Calibri" w:cs="Times New Roman"/>
          <w:i/>
          <w:sz w:val="28"/>
          <w:szCs w:val="28"/>
          <w:lang w:eastAsia="ru-RU"/>
        </w:rPr>
        <w:t xml:space="preserve">установлено, что </w:t>
      </w:r>
      <w:r w:rsidRPr="00C16FF5">
        <w:rPr>
          <w:rStyle w:val="a9"/>
          <w:i/>
          <w:color w:val="auto"/>
          <w:sz w:val="28"/>
          <w:szCs w:val="28"/>
          <w:u w:val="none"/>
        </w:rPr>
        <w:t>при распределении об</w:t>
      </w:r>
      <w:r w:rsidR="00DC79C1" w:rsidRPr="00C16FF5">
        <w:rPr>
          <w:rStyle w:val="a9"/>
          <w:i/>
          <w:color w:val="auto"/>
          <w:sz w:val="28"/>
          <w:szCs w:val="28"/>
          <w:u w:val="none"/>
        </w:rPr>
        <w:t>ъ</w:t>
      </w:r>
      <w:r w:rsidRPr="00C16FF5">
        <w:rPr>
          <w:rStyle w:val="a9"/>
          <w:i/>
          <w:color w:val="auto"/>
          <w:sz w:val="28"/>
          <w:szCs w:val="28"/>
          <w:u w:val="none"/>
        </w:rPr>
        <w:t>емов медицинской помощи  между медицинскими организациями Комиссией используются критерии,</w:t>
      </w:r>
      <w:r w:rsidR="00DC79C1" w:rsidRPr="00C16FF5">
        <w:rPr>
          <w:rStyle w:val="a9"/>
          <w:i/>
          <w:color w:val="auto"/>
          <w:sz w:val="28"/>
          <w:szCs w:val="28"/>
          <w:u w:val="none"/>
        </w:rPr>
        <w:t xml:space="preserve"> </w:t>
      </w:r>
      <w:r w:rsidRPr="00C16FF5">
        <w:rPr>
          <w:rFonts w:eastAsia="Times New Roman" w:cs="Times New Roman"/>
          <w:i/>
          <w:sz w:val="28"/>
          <w:szCs w:val="28"/>
          <w:lang w:eastAsia="ru-RU"/>
        </w:rPr>
        <w:t>направленные на дискриминационное распределение объёмов оказания медицинской помощи, что ставит частные медицинские организации в неравное положение с медицинскими учреждениями государственной формы собственности.</w:t>
      </w:r>
    </w:p>
    <w:p w:rsidR="002F0402" w:rsidRPr="00C16FF5" w:rsidRDefault="002F0402" w:rsidP="002F0402">
      <w:pPr>
        <w:spacing w:line="276" w:lineRule="auto"/>
        <w:jc w:val="both"/>
        <w:rPr>
          <w:rFonts w:eastAsia="Times New Roman" w:cs="Times New Roman"/>
          <w:i/>
          <w:sz w:val="28"/>
          <w:szCs w:val="28"/>
          <w:lang w:eastAsia="ru-RU"/>
        </w:rPr>
      </w:pPr>
      <w:r w:rsidRPr="00C16FF5">
        <w:rPr>
          <w:rFonts w:eastAsia="Times New Roman" w:cs="Times New Roman"/>
          <w:i/>
          <w:sz w:val="28"/>
          <w:szCs w:val="28"/>
          <w:lang w:eastAsia="ru-RU"/>
        </w:rPr>
        <w:t xml:space="preserve">     Дискриминационные условия на рынке оказания мед.помощи установлены из нижеследующего:</w:t>
      </w:r>
    </w:p>
    <w:p w:rsidR="002F0402" w:rsidRPr="00C16FF5" w:rsidRDefault="002F0402" w:rsidP="002F0402">
      <w:pPr>
        <w:spacing w:line="276" w:lineRule="auto"/>
        <w:jc w:val="both"/>
        <w:rPr>
          <w:rFonts w:cs="Times New Roman"/>
          <w:i/>
          <w:sz w:val="28"/>
          <w:szCs w:val="28"/>
        </w:rPr>
      </w:pPr>
      <w:r w:rsidRPr="00C16FF5">
        <w:rPr>
          <w:rFonts w:eastAsia="Times New Roman" w:cs="Times New Roman"/>
          <w:i/>
          <w:sz w:val="28"/>
          <w:szCs w:val="28"/>
          <w:lang w:eastAsia="ru-RU"/>
        </w:rPr>
        <w:t xml:space="preserve">    - применение критерия – оценка деятельности учреждения в рамках федеральной статистической отчетности только к государственным медицинским организациям, не учитывая положения  </w:t>
      </w:r>
      <w:r w:rsidRPr="00C16FF5">
        <w:rPr>
          <w:rFonts w:cs="Times New Roman"/>
          <w:i/>
          <w:sz w:val="28"/>
          <w:szCs w:val="28"/>
        </w:rPr>
        <w:t>приказа Федеральной службы государственной статистики от 17.04.2014 года №258, которым утверждены формы отчетности №14-Ф (ОМС) и №14-МЕД (ОМС) обязанность по предоставлению которых закреплена за всеми медицинским организациями, осуществляющими деятельность в сфере ОМС;</w:t>
      </w:r>
    </w:p>
    <w:p w:rsidR="002F0402" w:rsidRPr="00C16FF5" w:rsidRDefault="002F0402" w:rsidP="002F0402">
      <w:pPr>
        <w:spacing w:line="276" w:lineRule="auto"/>
        <w:jc w:val="both"/>
        <w:rPr>
          <w:rFonts w:cs="Times New Roman"/>
          <w:i/>
          <w:sz w:val="28"/>
          <w:szCs w:val="28"/>
        </w:rPr>
      </w:pPr>
      <w:r w:rsidRPr="00C16FF5">
        <w:rPr>
          <w:rFonts w:cs="Times New Roman"/>
          <w:i/>
          <w:sz w:val="28"/>
          <w:szCs w:val="28"/>
        </w:rPr>
        <w:t xml:space="preserve">     - установление критерия – обязательства М</w:t>
      </w:r>
      <w:r w:rsidR="00C16FF5" w:rsidRPr="00C16FF5">
        <w:rPr>
          <w:rFonts w:cs="Times New Roman"/>
          <w:i/>
          <w:sz w:val="28"/>
          <w:szCs w:val="28"/>
        </w:rPr>
        <w:t>инистерства здравоохранения Удмуртской Республики</w:t>
      </w:r>
      <w:r w:rsidRPr="00C16FF5">
        <w:rPr>
          <w:rFonts w:cs="Times New Roman"/>
          <w:i/>
          <w:sz w:val="28"/>
          <w:szCs w:val="28"/>
        </w:rPr>
        <w:t xml:space="preserve"> в достижении уровня заработной платы медицинских работников по Указу Президента РФ от 07.05.2012 года №597</w:t>
      </w:r>
      <w:r w:rsidR="0024658A">
        <w:rPr>
          <w:rFonts w:cs="Times New Roman"/>
          <w:i/>
          <w:sz w:val="28"/>
          <w:szCs w:val="28"/>
        </w:rPr>
        <w:t>,</w:t>
      </w:r>
      <w:r w:rsidRPr="00C16FF5">
        <w:rPr>
          <w:rFonts w:cs="Times New Roman"/>
          <w:i/>
          <w:sz w:val="28"/>
          <w:szCs w:val="28"/>
        </w:rPr>
        <w:t xml:space="preserve"> положения которого применимы только к государственным медицинским учреждениям;</w:t>
      </w:r>
    </w:p>
    <w:p w:rsidR="002F0402" w:rsidRPr="00C16FF5" w:rsidRDefault="002F0402" w:rsidP="002F0402">
      <w:pPr>
        <w:spacing w:line="276" w:lineRule="auto"/>
        <w:jc w:val="both"/>
        <w:rPr>
          <w:rFonts w:cs="Times New Roman"/>
          <w:i/>
          <w:sz w:val="28"/>
          <w:szCs w:val="28"/>
        </w:rPr>
      </w:pPr>
      <w:r w:rsidRPr="00C16FF5">
        <w:rPr>
          <w:rFonts w:cs="Times New Roman"/>
          <w:i/>
          <w:sz w:val="28"/>
          <w:szCs w:val="28"/>
        </w:rPr>
        <w:t xml:space="preserve">   - установление и применение критерия – наличие многопрофильного стационара (более 5 направлений) ставит в неравные условия медицинские учреждения, оказывающие менее 5 направлений медицинской помощи, при   том, что распределение объёмов оказания медицинской помощи должно распределяться в разрезе каждого профиля в отдельности, а не в  зависимости от всех профилей оказываемых мед</w:t>
      </w:r>
      <w:r w:rsidR="00C16FF5" w:rsidRPr="00C16FF5">
        <w:rPr>
          <w:rFonts w:cs="Times New Roman"/>
          <w:i/>
          <w:sz w:val="28"/>
          <w:szCs w:val="28"/>
        </w:rPr>
        <w:t xml:space="preserve">ицинской </w:t>
      </w:r>
      <w:r w:rsidRPr="00C16FF5">
        <w:rPr>
          <w:rFonts w:cs="Times New Roman"/>
          <w:i/>
          <w:sz w:val="28"/>
          <w:szCs w:val="28"/>
        </w:rPr>
        <w:t xml:space="preserve"> организацией;</w:t>
      </w:r>
    </w:p>
    <w:p w:rsidR="002F0402" w:rsidRPr="00C16FF5" w:rsidRDefault="002F0402" w:rsidP="002F0402">
      <w:pPr>
        <w:spacing w:line="276" w:lineRule="auto"/>
        <w:jc w:val="both"/>
        <w:rPr>
          <w:rFonts w:cs="Times New Roman"/>
          <w:i/>
          <w:sz w:val="28"/>
          <w:szCs w:val="28"/>
        </w:rPr>
      </w:pPr>
      <w:r w:rsidRPr="00C16FF5">
        <w:rPr>
          <w:rFonts w:cs="Times New Roman"/>
          <w:i/>
          <w:sz w:val="28"/>
          <w:szCs w:val="28"/>
        </w:rPr>
        <w:t xml:space="preserve">   - не применение Комиссией по разработке программы ОМС критерия – потребление медицинской помощи за предыдущий период, что приводит к неравному распределению оказания мед</w:t>
      </w:r>
      <w:r w:rsidR="00C16FF5" w:rsidRPr="00C16FF5">
        <w:rPr>
          <w:rFonts w:cs="Times New Roman"/>
          <w:i/>
          <w:sz w:val="28"/>
          <w:szCs w:val="28"/>
        </w:rPr>
        <w:t xml:space="preserve">ицинской </w:t>
      </w:r>
      <w:r w:rsidRPr="00C16FF5">
        <w:rPr>
          <w:rFonts w:cs="Times New Roman"/>
          <w:i/>
          <w:sz w:val="28"/>
          <w:szCs w:val="28"/>
        </w:rPr>
        <w:t xml:space="preserve"> помощи.</w:t>
      </w:r>
    </w:p>
    <w:p w:rsidR="002F0402" w:rsidRPr="00C16FF5" w:rsidRDefault="002F0402" w:rsidP="002F0402">
      <w:pPr>
        <w:spacing w:line="276" w:lineRule="auto"/>
        <w:jc w:val="both"/>
        <w:rPr>
          <w:rFonts w:eastAsia="Times New Roman" w:cs="Times New Roman"/>
          <w:i/>
          <w:sz w:val="28"/>
          <w:szCs w:val="28"/>
          <w:lang w:eastAsia="ru-RU"/>
        </w:rPr>
      </w:pPr>
      <w:r w:rsidRPr="00C16FF5">
        <w:rPr>
          <w:rFonts w:cs="Times New Roman"/>
          <w:i/>
          <w:sz w:val="28"/>
          <w:szCs w:val="28"/>
        </w:rPr>
        <w:t xml:space="preserve">      Комиссии и Правительству выданы предупреждения </w:t>
      </w:r>
      <w:r w:rsidRPr="00C16FF5">
        <w:rPr>
          <w:rFonts w:eastAsia="Times New Roman" w:cs="Times New Roman"/>
          <w:i/>
          <w:sz w:val="28"/>
          <w:szCs w:val="28"/>
          <w:lang w:eastAsia="ru-RU"/>
        </w:rPr>
        <w:t>о необходимости совершить действия, направленные на недискриминационное распределение об</w:t>
      </w:r>
      <w:r w:rsidR="00C16FF5" w:rsidRPr="00C16FF5">
        <w:rPr>
          <w:rFonts w:eastAsia="Times New Roman" w:cs="Times New Roman"/>
          <w:i/>
          <w:sz w:val="28"/>
          <w:szCs w:val="28"/>
          <w:lang w:eastAsia="ru-RU"/>
        </w:rPr>
        <w:t>ъ</w:t>
      </w:r>
      <w:r w:rsidRPr="00C16FF5">
        <w:rPr>
          <w:rFonts w:eastAsia="Times New Roman" w:cs="Times New Roman"/>
          <w:i/>
          <w:sz w:val="28"/>
          <w:szCs w:val="28"/>
          <w:lang w:eastAsia="ru-RU"/>
        </w:rPr>
        <w:t xml:space="preserve">емов оказания медицинской помощи между медицинскими учреждениями, </w:t>
      </w:r>
      <w:r w:rsidRPr="00C16FF5">
        <w:rPr>
          <w:rFonts w:eastAsia="Times New Roman" w:cs="Times New Roman"/>
          <w:i/>
          <w:sz w:val="28"/>
          <w:szCs w:val="28"/>
          <w:lang w:eastAsia="ru-RU"/>
        </w:rPr>
        <w:lastRenderedPageBreak/>
        <w:t>осуществляющими деятельность на рынке оказания медицинской помощи в рамках программы ОМС по профилю 136 «Акушерство и гинекология» и 162 «Оториноларингология», а именно: путем перераспределения об</w:t>
      </w:r>
      <w:r w:rsidR="00C16FF5" w:rsidRPr="00C16FF5">
        <w:rPr>
          <w:rFonts w:eastAsia="Times New Roman" w:cs="Times New Roman"/>
          <w:i/>
          <w:sz w:val="28"/>
          <w:szCs w:val="28"/>
          <w:lang w:eastAsia="ru-RU"/>
        </w:rPr>
        <w:t>ъ</w:t>
      </w:r>
      <w:r w:rsidRPr="00C16FF5">
        <w:rPr>
          <w:rFonts w:eastAsia="Times New Roman" w:cs="Times New Roman"/>
          <w:i/>
          <w:sz w:val="28"/>
          <w:szCs w:val="28"/>
          <w:lang w:eastAsia="ru-RU"/>
        </w:rPr>
        <w:t xml:space="preserve">емов оказания медицинской помощи за 2018 год на недискриминационных условиях. Предупреждения  </w:t>
      </w:r>
      <w:r w:rsidR="00EF3FBE">
        <w:rPr>
          <w:rFonts w:eastAsia="Times New Roman" w:cs="Times New Roman"/>
          <w:i/>
          <w:sz w:val="28"/>
          <w:szCs w:val="28"/>
          <w:lang w:eastAsia="ru-RU"/>
        </w:rPr>
        <w:t>исполнены.</w:t>
      </w:r>
    </w:p>
    <w:p w:rsidR="002F0402" w:rsidRPr="00C16FF5" w:rsidRDefault="002F0402" w:rsidP="002F0402">
      <w:pPr>
        <w:spacing w:line="276" w:lineRule="auto"/>
        <w:jc w:val="both"/>
        <w:rPr>
          <w:rFonts w:eastAsia="Times New Roman" w:cs="Times New Roman"/>
          <w:i/>
          <w:sz w:val="28"/>
          <w:szCs w:val="28"/>
          <w:lang w:eastAsia="ru-RU"/>
        </w:rPr>
      </w:pPr>
    </w:p>
    <w:p w:rsidR="00C16FF5" w:rsidRPr="00C16FF5" w:rsidRDefault="00C16FF5" w:rsidP="00C16FF5">
      <w:pPr>
        <w:spacing w:line="276" w:lineRule="auto"/>
        <w:ind w:firstLine="709"/>
        <w:jc w:val="both"/>
        <w:rPr>
          <w:rFonts w:eastAsia="Times New Roman" w:cs="Times New Roman"/>
          <w:b/>
          <w:i/>
          <w:sz w:val="28"/>
          <w:szCs w:val="28"/>
          <w:lang w:eastAsia="ru-RU"/>
        </w:rPr>
      </w:pPr>
      <w:r w:rsidRPr="00C16FF5">
        <w:rPr>
          <w:rFonts w:eastAsia="Times New Roman" w:cs="Times New Roman"/>
          <w:b/>
          <w:i/>
          <w:sz w:val="28"/>
          <w:szCs w:val="28"/>
          <w:lang w:eastAsia="ru-RU"/>
        </w:rPr>
        <w:t>Пример №</w:t>
      </w:r>
      <w:r w:rsidR="00DC2C84">
        <w:rPr>
          <w:rFonts w:eastAsia="Times New Roman" w:cs="Times New Roman"/>
          <w:b/>
          <w:i/>
          <w:sz w:val="28"/>
          <w:szCs w:val="28"/>
          <w:lang w:eastAsia="ru-RU"/>
        </w:rPr>
        <w:t>3</w:t>
      </w:r>
      <w:r w:rsidRPr="00C16FF5">
        <w:rPr>
          <w:rFonts w:eastAsia="Times New Roman" w:cs="Times New Roman"/>
          <w:b/>
          <w:i/>
          <w:sz w:val="28"/>
          <w:szCs w:val="28"/>
          <w:lang w:eastAsia="ru-RU"/>
        </w:rPr>
        <w:t xml:space="preserve"> (нарушение пункта 7  части 1 статьи 15 Закона о защите конкуренции – нарушение при предоставлении муниципальной преференции)</w:t>
      </w:r>
    </w:p>
    <w:p w:rsidR="002F0402" w:rsidRPr="00C16FF5" w:rsidRDefault="002F0402" w:rsidP="002F0402">
      <w:pPr>
        <w:spacing w:line="276" w:lineRule="auto"/>
        <w:ind w:firstLine="709"/>
        <w:jc w:val="both"/>
        <w:rPr>
          <w:rFonts w:eastAsia="Times New Roman" w:cs="Times New Roman"/>
          <w:i/>
          <w:sz w:val="28"/>
          <w:szCs w:val="28"/>
          <w:lang w:eastAsia="ru-RU"/>
        </w:rPr>
      </w:pPr>
      <w:r w:rsidRPr="00C16FF5">
        <w:rPr>
          <w:rFonts w:eastAsia="Times New Roman" w:cs="Times New Roman"/>
          <w:i/>
          <w:sz w:val="28"/>
          <w:szCs w:val="28"/>
          <w:lang w:eastAsia="ru-RU"/>
        </w:rPr>
        <w:t>В действиях МБОУ «Шарканская СОШ», выразившихся в передаче в фактическое</w:t>
      </w:r>
      <w:r w:rsidR="00C16FF5" w:rsidRPr="00C16FF5">
        <w:rPr>
          <w:rFonts w:eastAsia="Times New Roman" w:cs="Times New Roman"/>
          <w:i/>
          <w:sz w:val="28"/>
          <w:szCs w:val="28"/>
          <w:lang w:eastAsia="ru-RU"/>
        </w:rPr>
        <w:t xml:space="preserve"> пользование хозяйствующему субъ</w:t>
      </w:r>
      <w:r w:rsidRPr="00C16FF5">
        <w:rPr>
          <w:rFonts w:eastAsia="Times New Roman" w:cs="Times New Roman"/>
          <w:i/>
          <w:sz w:val="28"/>
          <w:szCs w:val="28"/>
          <w:lang w:eastAsia="ru-RU"/>
        </w:rPr>
        <w:t xml:space="preserve">екту нежилого помещения </w:t>
      </w:r>
      <w:r w:rsidR="00C16FF5" w:rsidRPr="00C16FF5">
        <w:rPr>
          <w:rFonts w:eastAsia="Times New Roman" w:cs="Times New Roman"/>
          <w:i/>
          <w:sz w:val="28"/>
          <w:szCs w:val="28"/>
          <w:lang w:eastAsia="ru-RU"/>
        </w:rPr>
        <w:t xml:space="preserve"> -</w:t>
      </w:r>
      <w:r w:rsidRPr="00C16FF5">
        <w:rPr>
          <w:rFonts w:eastAsia="Times New Roman" w:cs="Times New Roman"/>
          <w:i/>
          <w:sz w:val="28"/>
          <w:szCs w:val="28"/>
          <w:lang w:eastAsia="ru-RU"/>
        </w:rPr>
        <w:t>здания школы по адресу: УР, с. Шаркан, ул. Коммунальная, 24, под размещение магазина канцтоваров, без проведения публичных процедур, установлены признаки  нарушения пункта 7  части 1 статьи 15 Закона о защите конкуренции.</w:t>
      </w:r>
    </w:p>
    <w:p w:rsidR="002F0402" w:rsidRPr="00C16FF5" w:rsidRDefault="002F0402" w:rsidP="002F0402">
      <w:pPr>
        <w:spacing w:line="276" w:lineRule="auto"/>
        <w:ind w:firstLine="709"/>
        <w:jc w:val="both"/>
        <w:rPr>
          <w:rFonts w:eastAsia="Calibri" w:cs="Times New Roman"/>
          <w:i/>
          <w:sz w:val="28"/>
          <w:szCs w:val="28"/>
        </w:rPr>
      </w:pPr>
      <w:r w:rsidRPr="00C16FF5">
        <w:rPr>
          <w:rFonts w:eastAsia="Times New Roman" w:cs="Times New Roman"/>
          <w:i/>
          <w:sz w:val="28"/>
          <w:szCs w:val="28"/>
          <w:lang w:eastAsia="ru-RU"/>
        </w:rPr>
        <w:t>Установлено,</w:t>
      </w:r>
      <w:r w:rsidR="00C16FF5" w:rsidRPr="00C16FF5">
        <w:rPr>
          <w:rFonts w:eastAsia="Times New Roman" w:cs="Times New Roman"/>
          <w:i/>
          <w:sz w:val="28"/>
          <w:szCs w:val="28"/>
          <w:lang w:eastAsia="ru-RU"/>
        </w:rPr>
        <w:t xml:space="preserve"> что</w:t>
      </w:r>
      <w:r w:rsidRPr="00C16FF5">
        <w:rPr>
          <w:rFonts w:eastAsia="Times New Roman" w:cs="Times New Roman"/>
          <w:i/>
          <w:sz w:val="28"/>
          <w:szCs w:val="28"/>
          <w:lang w:eastAsia="ru-RU"/>
        </w:rPr>
        <w:t xml:space="preserve"> </w:t>
      </w:r>
      <w:r w:rsidRPr="00C16FF5">
        <w:rPr>
          <w:rFonts w:eastAsia="Calibri" w:cs="Times New Roman"/>
          <w:i/>
          <w:sz w:val="28"/>
          <w:szCs w:val="28"/>
        </w:rPr>
        <w:t>фактически используемая площадь ИП под размещение магазина канцтоваров составляет 27,2 кв.м.</w:t>
      </w:r>
    </w:p>
    <w:p w:rsidR="002F0402" w:rsidRPr="00C16FF5" w:rsidRDefault="002F0402" w:rsidP="002F0402">
      <w:pPr>
        <w:autoSpaceDE w:val="0"/>
        <w:adjustRightInd w:val="0"/>
        <w:spacing w:line="276" w:lineRule="auto"/>
        <w:ind w:firstLine="540"/>
        <w:jc w:val="both"/>
        <w:rPr>
          <w:rFonts w:eastAsia="Calibri" w:cs="Times New Roman"/>
          <w:i/>
          <w:sz w:val="28"/>
          <w:szCs w:val="28"/>
        </w:rPr>
      </w:pPr>
      <w:r w:rsidRPr="00C16FF5">
        <w:rPr>
          <w:rFonts w:eastAsia="Calibri" w:cs="Times New Roman"/>
          <w:i/>
          <w:sz w:val="28"/>
          <w:szCs w:val="28"/>
        </w:rPr>
        <w:t>Учитывая то, что фактически используемая площадь нежилого помещения, переданного в аренду ИП Мироновой И.В. составляет более 20 кв.м., передача прав на такое помещение должна была быть осуществлена посредством проведения публичной процедуры.</w:t>
      </w:r>
    </w:p>
    <w:p w:rsidR="002F0402" w:rsidRPr="00C16FF5" w:rsidRDefault="002F0402" w:rsidP="002F0402">
      <w:pPr>
        <w:autoSpaceDE w:val="0"/>
        <w:adjustRightInd w:val="0"/>
        <w:spacing w:line="276" w:lineRule="auto"/>
        <w:ind w:firstLine="540"/>
        <w:jc w:val="both"/>
        <w:rPr>
          <w:rFonts w:eastAsia="Times New Roman" w:cs="Times New Roman"/>
          <w:i/>
          <w:sz w:val="28"/>
          <w:szCs w:val="28"/>
          <w:lang w:eastAsia="ru-RU"/>
        </w:rPr>
      </w:pPr>
      <w:r w:rsidRPr="00C16FF5">
        <w:rPr>
          <w:rFonts w:eastAsia="Times New Roman" w:cs="Times New Roman"/>
          <w:i/>
          <w:sz w:val="28"/>
          <w:szCs w:val="28"/>
          <w:lang w:eastAsia="ru-RU"/>
        </w:rPr>
        <w:t xml:space="preserve">     В результате предоставления отдельным хозяйствующим субъектам права пользования муниципальным имуществом в нарушение порядка статьи 17.1 Закона о защите конкуренции,   создаются более выгодные условия деятельности (преимущ</w:t>
      </w:r>
      <w:r w:rsidR="00C16FF5" w:rsidRPr="00C16FF5">
        <w:rPr>
          <w:rFonts w:eastAsia="Times New Roman" w:cs="Times New Roman"/>
          <w:i/>
          <w:sz w:val="28"/>
          <w:szCs w:val="28"/>
          <w:lang w:eastAsia="ru-RU"/>
        </w:rPr>
        <w:t>ества) данным хозяйствующим субъ</w:t>
      </w:r>
      <w:r w:rsidRPr="00C16FF5">
        <w:rPr>
          <w:rFonts w:eastAsia="Times New Roman" w:cs="Times New Roman"/>
          <w:i/>
          <w:sz w:val="28"/>
          <w:szCs w:val="28"/>
          <w:lang w:eastAsia="ru-RU"/>
        </w:rPr>
        <w:t>ектам по сравнению с другими хозяйствующими субъектами.</w:t>
      </w:r>
    </w:p>
    <w:p w:rsidR="002F0402" w:rsidRPr="00C16FF5" w:rsidRDefault="002F0402" w:rsidP="002F0402">
      <w:pPr>
        <w:tabs>
          <w:tab w:val="center" w:pos="4677"/>
          <w:tab w:val="left" w:pos="7320"/>
        </w:tabs>
        <w:spacing w:line="276" w:lineRule="auto"/>
        <w:contextualSpacing/>
        <w:jc w:val="both"/>
        <w:rPr>
          <w:rFonts w:eastAsia="Times New Roman" w:cs="Times New Roman"/>
          <w:i/>
          <w:sz w:val="28"/>
          <w:szCs w:val="28"/>
          <w:lang w:eastAsia="ru-RU"/>
        </w:rPr>
      </w:pPr>
      <w:r w:rsidRPr="00C16FF5">
        <w:rPr>
          <w:rFonts w:eastAsia="Calibri" w:cs="Times New Roman"/>
          <w:i/>
          <w:sz w:val="28"/>
          <w:szCs w:val="28"/>
        </w:rPr>
        <w:t xml:space="preserve">     МБОУ «Шарканская СОШ»</w:t>
      </w:r>
      <w:r w:rsidR="00C16FF5" w:rsidRPr="00C16FF5">
        <w:rPr>
          <w:rFonts w:eastAsia="Calibri" w:cs="Times New Roman"/>
          <w:i/>
          <w:sz w:val="28"/>
          <w:szCs w:val="28"/>
        </w:rPr>
        <w:t>,</w:t>
      </w:r>
      <w:r w:rsidRPr="00C16FF5">
        <w:rPr>
          <w:rFonts w:eastAsia="Calibri" w:cs="Times New Roman"/>
          <w:i/>
          <w:sz w:val="28"/>
          <w:szCs w:val="28"/>
        </w:rPr>
        <w:t xml:space="preserve"> предоставив ИП Мироновой И.В. в фактическое пользование нежилое помещение здания школы, площадью более 20 кв.м., без проведения публичных процедур, предоставило индивидуальному предпринимателю преимущества по сравнению с иными (потенциальными) хозяйствующими субъектами, которые могут иметь  намерение и возможность арендовать данное нежилое помещение для осуществления предпринимательской деятельности.</w:t>
      </w:r>
    </w:p>
    <w:p w:rsidR="002F0402" w:rsidRPr="00C16FF5" w:rsidRDefault="002F0402" w:rsidP="002F0402">
      <w:pPr>
        <w:spacing w:after="200" w:line="276" w:lineRule="auto"/>
        <w:ind w:firstLine="708"/>
        <w:jc w:val="both"/>
        <w:rPr>
          <w:rFonts w:cs="Times New Roman"/>
          <w:i/>
          <w:sz w:val="28"/>
          <w:szCs w:val="28"/>
        </w:rPr>
      </w:pPr>
      <w:r w:rsidRPr="00C16FF5">
        <w:rPr>
          <w:rFonts w:eastAsia="Times New Roman" w:cs="Times New Roman"/>
          <w:i/>
          <w:sz w:val="28"/>
          <w:szCs w:val="28"/>
          <w:lang w:eastAsia="ru-RU"/>
        </w:rPr>
        <w:t xml:space="preserve">В связи с установлением признаков нарушения МБОУ «Шарканская СОШ» было выдано предупреждение </w:t>
      </w:r>
      <w:r w:rsidRPr="00C16FF5">
        <w:rPr>
          <w:rFonts w:cs="Times New Roman"/>
          <w:i/>
          <w:sz w:val="28"/>
          <w:szCs w:val="28"/>
        </w:rPr>
        <w:t>о необходимости прекращения действий (бездействия), которые содержат признаки нарушения антимонопольного законодател</w:t>
      </w:r>
      <w:r w:rsidR="00C16FF5" w:rsidRPr="00C16FF5">
        <w:rPr>
          <w:rFonts w:cs="Times New Roman"/>
          <w:i/>
          <w:sz w:val="28"/>
          <w:szCs w:val="28"/>
        </w:rPr>
        <w:t>ьства, путем принятия мер по изъ</w:t>
      </w:r>
      <w:r w:rsidRPr="00C16FF5">
        <w:rPr>
          <w:rFonts w:cs="Times New Roman"/>
          <w:i/>
          <w:sz w:val="28"/>
          <w:szCs w:val="28"/>
        </w:rPr>
        <w:t xml:space="preserve">ятию из фактического пользования ИП Мироновой И.В. муниципального имущества, а именно нежилого помещения здания школы, расположенного по адресу: УР, </w:t>
      </w:r>
      <w:r w:rsidRPr="00C16FF5">
        <w:rPr>
          <w:rFonts w:cs="Times New Roman"/>
          <w:i/>
          <w:sz w:val="28"/>
          <w:szCs w:val="28"/>
        </w:rPr>
        <w:lastRenderedPageBreak/>
        <w:t>с. Шаркан, ул. Коммунальная, 24, общей площадью 27,2 кв.м.</w:t>
      </w:r>
    </w:p>
    <w:p w:rsidR="002F0402" w:rsidRPr="00C16FF5" w:rsidRDefault="002F0402" w:rsidP="002F0402">
      <w:pPr>
        <w:spacing w:after="200" w:line="276" w:lineRule="auto"/>
        <w:ind w:firstLine="708"/>
        <w:jc w:val="both"/>
        <w:rPr>
          <w:rFonts w:cs="Times New Roman"/>
          <w:i/>
          <w:sz w:val="28"/>
          <w:szCs w:val="28"/>
        </w:rPr>
      </w:pPr>
      <w:r w:rsidRPr="00C16FF5">
        <w:rPr>
          <w:rFonts w:cs="Times New Roman"/>
          <w:i/>
          <w:sz w:val="28"/>
          <w:szCs w:val="28"/>
        </w:rPr>
        <w:t>Предупреждение исполнено. Представлены акты передачи имущества и уведомление о расторжении договора.</w:t>
      </w:r>
    </w:p>
    <w:p w:rsidR="002F0402" w:rsidRPr="00B202D9" w:rsidRDefault="002F0402" w:rsidP="002F0402">
      <w:pPr>
        <w:tabs>
          <w:tab w:val="center" w:pos="4677"/>
          <w:tab w:val="left" w:pos="7320"/>
        </w:tabs>
        <w:spacing w:line="276" w:lineRule="auto"/>
        <w:ind w:firstLine="709"/>
        <w:contextualSpacing/>
        <w:jc w:val="both"/>
        <w:rPr>
          <w:rFonts w:eastAsia="Times New Roman" w:cs="Times New Roman"/>
          <w:sz w:val="28"/>
          <w:szCs w:val="28"/>
          <w:lang w:eastAsia="ru-RU"/>
        </w:rPr>
      </w:pPr>
    </w:p>
    <w:p w:rsidR="002F0402" w:rsidRPr="00C16FF5" w:rsidRDefault="00C16FF5" w:rsidP="002F0402">
      <w:pPr>
        <w:tabs>
          <w:tab w:val="left" w:pos="142"/>
        </w:tabs>
        <w:jc w:val="both"/>
        <w:rPr>
          <w:rFonts w:eastAsia="Calibri" w:cs="Times New Roman"/>
          <w:b/>
          <w:i/>
          <w:color w:val="000000"/>
          <w:sz w:val="27"/>
          <w:szCs w:val="27"/>
          <w:lang w:eastAsia="ru-RU"/>
        </w:rPr>
      </w:pPr>
      <w:r w:rsidRPr="006972AF">
        <w:rPr>
          <w:rFonts w:eastAsia="Calibri" w:cs="Times New Roman"/>
          <w:b/>
          <w:i/>
          <w:color w:val="000000"/>
          <w:sz w:val="28"/>
          <w:szCs w:val="28"/>
          <w:lang w:eastAsia="ru-RU"/>
        </w:rPr>
        <w:tab/>
      </w:r>
      <w:r w:rsidRPr="006972AF">
        <w:rPr>
          <w:rFonts w:eastAsia="Calibri" w:cs="Times New Roman"/>
          <w:b/>
          <w:i/>
          <w:color w:val="000000"/>
          <w:sz w:val="28"/>
          <w:szCs w:val="28"/>
          <w:lang w:eastAsia="ru-RU"/>
        </w:rPr>
        <w:tab/>
        <w:t>Пример №</w:t>
      </w:r>
      <w:r w:rsidR="00DC2C84" w:rsidRPr="006972AF">
        <w:rPr>
          <w:rFonts w:eastAsia="Calibri" w:cs="Times New Roman"/>
          <w:b/>
          <w:i/>
          <w:color w:val="000000"/>
          <w:sz w:val="28"/>
          <w:szCs w:val="28"/>
          <w:lang w:eastAsia="ru-RU"/>
        </w:rPr>
        <w:t>4</w:t>
      </w:r>
      <w:r w:rsidRPr="006972AF">
        <w:rPr>
          <w:rFonts w:eastAsia="Calibri" w:cs="Times New Roman"/>
          <w:b/>
          <w:i/>
          <w:color w:val="000000"/>
          <w:sz w:val="28"/>
          <w:szCs w:val="28"/>
          <w:lang w:eastAsia="ru-RU"/>
        </w:rPr>
        <w:t xml:space="preserve"> (</w:t>
      </w:r>
      <w:r w:rsidRPr="006972AF">
        <w:rPr>
          <w:rFonts w:eastAsia="Calibri" w:cs="Times New Roman"/>
          <w:b/>
          <w:i/>
          <w:sz w:val="28"/>
          <w:szCs w:val="28"/>
        </w:rPr>
        <w:t>нарушение части 1 статьи 15 Закона о защите конкуренции – действия,</w:t>
      </w:r>
      <w:r w:rsidRPr="00C16FF5">
        <w:rPr>
          <w:rFonts w:eastAsia="Calibri" w:cs="Times New Roman"/>
          <w:b/>
          <w:i/>
          <w:sz w:val="28"/>
          <w:szCs w:val="28"/>
        </w:rPr>
        <w:t xml:space="preserve"> которые могут привести к ограничению конкуренции)</w:t>
      </w:r>
    </w:p>
    <w:p w:rsidR="002F0402" w:rsidRPr="00C16FF5" w:rsidRDefault="002F0402" w:rsidP="002F0402">
      <w:pPr>
        <w:ind w:firstLine="709"/>
        <w:contextualSpacing/>
        <w:jc w:val="both"/>
        <w:rPr>
          <w:rFonts w:eastAsia="Calibri" w:cs="Times New Roman"/>
          <w:i/>
          <w:sz w:val="28"/>
          <w:szCs w:val="28"/>
        </w:rPr>
      </w:pPr>
      <w:r w:rsidRPr="00C16FF5">
        <w:rPr>
          <w:rFonts w:eastAsia="Calibri" w:cs="Times New Roman"/>
          <w:i/>
          <w:sz w:val="28"/>
          <w:szCs w:val="28"/>
        </w:rPr>
        <w:t xml:space="preserve">23 января 2018 года в рамках проводимого руководителем Удмуртского УФАС России личного приема граждан в </w:t>
      </w:r>
      <w:r w:rsidRPr="00C16FF5">
        <w:rPr>
          <w:rFonts w:eastAsia="Times New Roman" w:cs="Times New Roman"/>
          <w:i/>
          <w:sz w:val="28"/>
          <w:szCs w:val="28"/>
          <w:lang w:eastAsia="ru-RU"/>
        </w:rPr>
        <w:t xml:space="preserve">приемной </w:t>
      </w:r>
      <w:r w:rsidRPr="00C16FF5">
        <w:rPr>
          <w:rFonts w:eastAsia="Calibri" w:cs="Times New Roman"/>
          <w:i/>
          <w:sz w:val="28"/>
          <w:szCs w:val="28"/>
        </w:rPr>
        <w:t xml:space="preserve">Президента Российской Федерации в </w:t>
      </w:r>
      <w:r w:rsidRPr="00C16FF5">
        <w:rPr>
          <w:rFonts w:eastAsia="Calibri" w:cs="Times New Roman"/>
          <w:bCs/>
          <w:i/>
          <w:sz w:val="28"/>
          <w:szCs w:val="28"/>
        </w:rPr>
        <w:t xml:space="preserve">Удмуртской Республике поступило обращение жителей многоквартирного дома </w:t>
      </w:r>
      <w:r w:rsidRPr="00C16FF5">
        <w:rPr>
          <w:rFonts w:eastAsia="Calibri" w:cs="Times New Roman"/>
          <w:i/>
          <w:sz w:val="28"/>
          <w:szCs w:val="28"/>
        </w:rPr>
        <w:t xml:space="preserve">по ул. Петрова 47а по факту не проведения Администрацией города Ижевска конкурса по выбору управляющей компании для многоквартирного дома. </w:t>
      </w:r>
    </w:p>
    <w:p w:rsidR="002F0402" w:rsidRPr="00C16FF5" w:rsidRDefault="002F0402" w:rsidP="002F0402">
      <w:pPr>
        <w:ind w:firstLine="709"/>
        <w:contextualSpacing/>
        <w:jc w:val="both"/>
        <w:rPr>
          <w:rFonts w:eastAsia="Calibri" w:cs="Times New Roman"/>
          <w:i/>
          <w:sz w:val="28"/>
          <w:szCs w:val="28"/>
        </w:rPr>
      </w:pPr>
      <w:r w:rsidRPr="00C16FF5">
        <w:rPr>
          <w:rFonts w:eastAsia="Calibri" w:cs="Times New Roman"/>
          <w:i/>
          <w:sz w:val="28"/>
          <w:szCs w:val="28"/>
        </w:rPr>
        <w:t xml:space="preserve">По результатам рассмотрения заявления Удмуртским УФАС России 30 января 2018 года выдано предупреждение Администрации г. Ижевска о необходимости проведения открытого конкурса по выбору управляющей организации для управления многоквартирным домом по ул. Петрова 47а. </w:t>
      </w:r>
    </w:p>
    <w:p w:rsidR="002F0402" w:rsidRPr="00C16FF5" w:rsidRDefault="002F0402" w:rsidP="002F0402">
      <w:pPr>
        <w:ind w:firstLine="709"/>
        <w:contextualSpacing/>
        <w:jc w:val="both"/>
        <w:rPr>
          <w:rFonts w:eastAsia="Calibri" w:cs="Times New Roman"/>
          <w:i/>
          <w:sz w:val="28"/>
          <w:szCs w:val="28"/>
        </w:rPr>
      </w:pPr>
      <w:r w:rsidRPr="00C16FF5">
        <w:rPr>
          <w:rFonts w:eastAsia="Calibri" w:cs="Times New Roman"/>
          <w:i/>
          <w:sz w:val="28"/>
          <w:szCs w:val="28"/>
        </w:rPr>
        <w:t>Многоквартирный дом №47а по ул. Петрова вводился в эксплуатацию поэтапно, первые два подъезда приняты в эксплуатацию в 2012 году, оставшиеся два подъезда приняты в эксплуатацию в апреле 2017 года.</w:t>
      </w:r>
    </w:p>
    <w:p w:rsidR="002F0402" w:rsidRPr="00C16FF5" w:rsidRDefault="002F0402" w:rsidP="002F0402">
      <w:pPr>
        <w:ind w:firstLine="709"/>
        <w:contextualSpacing/>
        <w:jc w:val="both"/>
        <w:rPr>
          <w:rFonts w:eastAsia="Calibri" w:cs="Times New Roman"/>
          <w:i/>
          <w:sz w:val="28"/>
          <w:szCs w:val="28"/>
        </w:rPr>
      </w:pPr>
      <w:r w:rsidRPr="00C16FF5">
        <w:rPr>
          <w:rFonts w:eastAsia="Calibri" w:cs="Times New Roman"/>
          <w:i/>
          <w:sz w:val="28"/>
          <w:szCs w:val="28"/>
        </w:rPr>
        <w:t>Установлено, что в подъездах, введенных в эксплуатацию в апреле 2017 года, по настоящее время, отсутствует управляющая организация. Собрание собственников дома по выбору управляющей организации не проводилось. В связи с чем, в течени</w:t>
      </w:r>
      <w:r w:rsidR="007266DC">
        <w:rPr>
          <w:rFonts w:eastAsia="Calibri" w:cs="Times New Roman"/>
          <w:i/>
          <w:sz w:val="28"/>
          <w:szCs w:val="28"/>
        </w:rPr>
        <w:t>е</w:t>
      </w:r>
      <w:r w:rsidRPr="00C16FF5">
        <w:rPr>
          <w:rFonts w:eastAsia="Calibri" w:cs="Times New Roman"/>
          <w:i/>
          <w:sz w:val="28"/>
          <w:szCs w:val="28"/>
        </w:rPr>
        <w:t xml:space="preserve"> 9 месяцев, </w:t>
      </w:r>
      <w:r w:rsidR="0024658A">
        <w:rPr>
          <w:rFonts w:eastAsia="Calibri" w:cs="Times New Roman"/>
          <w:i/>
          <w:sz w:val="28"/>
          <w:szCs w:val="28"/>
        </w:rPr>
        <w:t>многоквартирный дом</w:t>
      </w:r>
      <w:r w:rsidRPr="00C16FF5">
        <w:rPr>
          <w:rFonts w:eastAsia="Calibri" w:cs="Times New Roman"/>
          <w:i/>
          <w:sz w:val="28"/>
          <w:szCs w:val="28"/>
        </w:rPr>
        <w:t xml:space="preserve"> находится без единого управления.</w:t>
      </w:r>
    </w:p>
    <w:p w:rsidR="002F0402" w:rsidRPr="00C16FF5" w:rsidRDefault="002F0402" w:rsidP="002F0402">
      <w:pPr>
        <w:ind w:firstLine="709"/>
        <w:contextualSpacing/>
        <w:jc w:val="both"/>
        <w:rPr>
          <w:rFonts w:eastAsia="Calibri" w:cs="Times New Roman"/>
          <w:i/>
          <w:sz w:val="28"/>
          <w:szCs w:val="28"/>
        </w:rPr>
      </w:pPr>
      <w:r w:rsidRPr="00C16FF5">
        <w:rPr>
          <w:rFonts w:eastAsia="Calibri" w:cs="Times New Roman"/>
          <w:i/>
          <w:sz w:val="28"/>
          <w:szCs w:val="28"/>
        </w:rPr>
        <w:t xml:space="preserve">Из положений жилищного законодательства, следует, что за органами местного самоуправления закреплена обязанность по проведению открытых конкурсов по выбору управляющей организации для управления многоквартирными домами, в том числе, в случае, если собственниками </w:t>
      </w:r>
      <w:r w:rsidR="0024658A">
        <w:rPr>
          <w:rFonts w:eastAsia="Calibri" w:cs="Times New Roman"/>
          <w:i/>
          <w:sz w:val="28"/>
          <w:szCs w:val="28"/>
        </w:rPr>
        <w:t xml:space="preserve">многоквартирного дома </w:t>
      </w:r>
      <w:r w:rsidRPr="00C16FF5">
        <w:rPr>
          <w:rFonts w:eastAsia="Calibri" w:cs="Times New Roman"/>
          <w:i/>
          <w:sz w:val="28"/>
          <w:szCs w:val="28"/>
        </w:rPr>
        <w:t xml:space="preserve"> выбор управляющей организации не осуществлен, либо не реализован.</w:t>
      </w:r>
    </w:p>
    <w:p w:rsidR="002F0402" w:rsidRPr="00C16FF5" w:rsidRDefault="002F0402" w:rsidP="002F0402">
      <w:pPr>
        <w:ind w:firstLine="709"/>
        <w:contextualSpacing/>
        <w:jc w:val="both"/>
        <w:rPr>
          <w:rFonts w:eastAsia="Calibri" w:cs="Times New Roman"/>
          <w:i/>
          <w:sz w:val="28"/>
          <w:szCs w:val="28"/>
        </w:rPr>
      </w:pPr>
      <w:r w:rsidRPr="00C16FF5">
        <w:rPr>
          <w:rFonts w:eastAsia="Calibri" w:cs="Times New Roman"/>
          <w:i/>
          <w:sz w:val="28"/>
          <w:szCs w:val="28"/>
        </w:rPr>
        <w:t>Установлено, что Администрацией г. Ижевска действия по организации открытого конкурса по отбору управляющей организации для управления многоквартирным домом по ул. Петрова, 47а не осуществлены.</w:t>
      </w:r>
    </w:p>
    <w:p w:rsidR="002F0402" w:rsidRPr="00C16FF5" w:rsidRDefault="002F0402" w:rsidP="002F0402">
      <w:pPr>
        <w:ind w:firstLine="709"/>
        <w:contextualSpacing/>
        <w:jc w:val="both"/>
        <w:rPr>
          <w:rFonts w:eastAsia="Calibri" w:cs="Times New Roman"/>
          <w:i/>
          <w:sz w:val="28"/>
          <w:szCs w:val="28"/>
        </w:rPr>
      </w:pPr>
      <w:r w:rsidRPr="00C16FF5">
        <w:rPr>
          <w:rFonts w:eastAsia="Calibri" w:cs="Times New Roman"/>
          <w:i/>
          <w:sz w:val="28"/>
          <w:szCs w:val="28"/>
        </w:rPr>
        <w:t xml:space="preserve">Бездействие Администрации г. Ижевска по проведению открытого конкурса по выбору управляющей организации для управления многоквартирным домом по ул. Петрова 47а содержит признаки нарушения части 1 статьи 15 Закона о защите конкуренции, по результатам установления которых, Администрации выдано предупреждение. Предупреждение </w:t>
      </w:r>
      <w:r w:rsidR="00EF3FBE">
        <w:rPr>
          <w:rFonts w:eastAsia="Calibri" w:cs="Times New Roman"/>
          <w:i/>
          <w:sz w:val="28"/>
          <w:szCs w:val="28"/>
        </w:rPr>
        <w:t xml:space="preserve"> исполнено</w:t>
      </w:r>
      <w:r w:rsidRPr="00C16FF5">
        <w:rPr>
          <w:rFonts w:eastAsia="Calibri" w:cs="Times New Roman"/>
          <w:i/>
          <w:sz w:val="28"/>
          <w:szCs w:val="28"/>
        </w:rPr>
        <w:t>.</w:t>
      </w:r>
    </w:p>
    <w:p w:rsidR="002F0402" w:rsidRPr="00326216" w:rsidRDefault="002F0402" w:rsidP="002F0402">
      <w:pPr>
        <w:tabs>
          <w:tab w:val="left" w:pos="142"/>
        </w:tabs>
        <w:jc w:val="both"/>
        <w:rPr>
          <w:rFonts w:eastAsia="Calibri" w:cs="Times New Roman"/>
          <w:b/>
          <w:color w:val="000000"/>
          <w:sz w:val="27"/>
          <w:szCs w:val="27"/>
          <w:lang w:eastAsia="ru-RU"/>
        </w:rPr>
      </w:pPr>
    </w:p>
    <w:p w:rsidR="002F0402" w:rsidRDefault="002F0402" w:rsidP="002F0402">
      <w:pPr>
        <w:tabs>
          <w:tab w:val="left" w:pos="142"/>
        </w:tabs>
        <w:jc w:val="both"/>
        <w:rPr>
          <w:rFonts w:eastAsia="Calibri" w:cs="Times New Roman"/>
          <w:color w:val="000000"/>
          <w:sz w:val="27"/>
          <w:szCs w:val="27"/>
          <w:lang w:eastAsia="ru-RU"/>
        </w:rPr>
      </w:pPr>
    </w:p>
    <w:p w:rsidR="007E1DD8" w:rsidRDefault="007E1DD8" w:rsidP="007E1DD8">
      <w:pPr>
        <w:ind w:firstLine="709"/>
        <w:contextualSpacing/>
        <w:jc w:val="both"/>
        <w:rPr>
          <w:rFonts w:eastAsia="Calibri" w:cs="Times New Roman"/>
          <w:b/>
          <w:i/>
          <w:sz w:val="28"/>
          <w:szCs w:val="28"/>
        </w:rPr>
      </w:pPr>
      <w:r w:rsidRPr="00E035BD">
        <w:rPr>
          <w:rFonts w:eastAsia="Calibri" w:cs="Times New Roman"/>
          <w:b/>
          <w:i/>
          <w:sz w:val="28"/>
          <w:szCs w:val="28"/>
        </w:rPr>
        <w:t xml:space="preserve">Пример </w:t>
      </w:r>
      <w:r w:rsidR="00D0139A">
        <w:rPr>
          <w:rFonts w:eastAsia="Calibri" w:cs="Times New Roman"/>
          <w:b/>
          <w:i/>
          <w:sz w:val="28"/>
          <w:szCs w:val="28"/>
        </w:rPr>
        <w:t xml:space="preserve">№5 </w:t>
      </w:r>
      <w:r>
        <w:rPr>
          <w:rFonts w:eastAsia="Calibri" w:cs="Times New Roman"/>
          <w:b/>
          <w:i/>
          <w:sz w:val="28"/>
          <w:szCs w:val="28"/>
        </w:rPr>
        <w:t xml:space="preserve">(нарушение пункта 6 части 1 статьи 15 Закона о </w:t>
      </w:r>
      <w:r>
        <w:rPr>
          <w:rFonts w:eastAsia="Calibri" w:cs="Times New Roman"/>
          <w:b/>
          <w:i/>
          <w:sz w:val="28"/>
          <w:szCs w:val="28"/>
        </w:rPr>
        <w:lastRenderedPageBreak/>
        <w:t>защите конкуренции)</w:t>
      </w:r>
    </w:p>
    <w:p w:rsidR="007E1DD8" w:rsidRPr="00D0139A" w:rsidRDefault="007E1DD8" w:rsidP="007E1DD8">
      <w:pPr>
        <w:widowControl/>
        <w:suppressAutoHyphens w:val="0"/>
        <w:autoSpaceDN/>
        <w:ind w:firstLine="709"/>
        <w:jc w:val="both"/>
        <w:textAlignment w:val="auto"/>
        <w:rPr>
          <w:rFonts w:eastAsiaTheme="minorHAnsi" w:cstheme="minorBidi"/>
          <w:i/>
          <w:kern w:val="0"/>
          <w:sz w:val="28"/>
          <w:szCs w:val="28"/>
          <w:lang w:eastAsia="en-US" w:bidi="ar-SA"/>
        </w:rPr>
      </w:pPr>
      <w:r w:rsidRPr="00D0139A">
        <w:rPr>
          <w:i/>
          <w:sz w:val="28"/>
          <w:szCs w:val="28"/>
        </w:rPr>
        <w:t xml:space="preserve">По результатам рассмотрения  обращения газеты «Коммерсантъ-Удмуртия» в действиях Администрации г. Ижевска были обнаружены признаки нарушения </w:t>
      </w:r>
      <w:r w:rsidRPr="00D0139A">
        <w:rPr>
          <w:rFonts w:eastAsia="Calibri" w:cs="Times New Roman"/>
          <w:i/>
          <w:sz w:val="28"/>
          <w:szCs w:val="28"/>
        </w:rPr>
        <w:t>пункта 6 части 1 статьи 15 Закона о защите конкуренции, что выразилось в</w:t>
      </w:r>
      <w:r w:rsidRPr="00D0139A">
        <w:rPr>
          <w:rFonts w:eastAsia="Calibri" w:cs="Times New Roman"/>
          <w:b/>
          <w:i/>
          <w:sz w:val="28"/>
          <w:szCs w:val="28"/>
        </w:rPr>
        <w:t xml:space="preserve"> </w:t>
      </w:r>
      <w:r w:rsidRPr="00D0139A">
        <w:rPr>
          <w:rFonts w:eastAsiaTheme="minorHAnsi" w:cs="Times New Roman"/>
          <w:i/>
          <w:kern w:val="0"/>
          <w:sz w:val="28"/>
          <w:szCs w:val="28"/>
          <w:lang w:eastAsia="en-US" w:bidi="ar-SA"/>
        </w:rPr>
        <w:t xml:space="preserve">предоставлении в приоритетном порядке информации ПАО «МРСК Центра и Приволжья» о продаже муниципального имущества </w:t>
      </w:r>
      <w:r w:rsidR="00D0139A" w:rsidRPr="00D0139A">
        <w:rPr>
          <w:rFonts w:eastAsiaTheme="minorHAnsi" w:cs="Times New Roman"/>
          <w:i/>
          <w:kern w:val="0"/>
          <w:sz w:val="28"/>
          <w:szCs w:val="28"/>
          <w:lang w:eastAsia="en-US" w:bidi="ar-SA"/>
        </w:rPr>
        <w:t>АО «</w:t>
      </w:r>
      <w:r w:rsidRPr="00D0139A">
        <w:rPr>
          <w:rFonts w:eastAsiaTheme="minorHAnsi" w:cstheme="minorBidi"/>
          <w:i/>
          <w:kern w:val="0"/>
          <w:sz w:val="28"/>
          <w:szCs w:val="28"/>
          <w:lang w:eastAsia="en-US" w:bidi="ar-SA"/>
        </w:rPr>
        <w:t>Ижевски</w:t>
      </w:r>
      <w:r w:rsidR="00D0139A" w:rsidRPr="00D0139A">
        <w:rPr>
          <w:rFonts w:eastAsiaTheme="minorHAnsi" w:cstheme="minorBidi"/>
          <w:i/>
          <w:kern w:val="0"/>
          <w:sz w:val="28"/>
          <w:szCs w:val="28"/>
          <w:lang w:eastAsia="en-US" w:bidi="ar-SA"/>
        </w:rPr>
        <w:t>е</w:t>
      </w:r>
      <w:r w:rsidRPr="00D0139A">
        <w:rPr>
          <w:rFonts w:eastAsiaTheme="minorHAnsi" w:cstheme="minorBidi"/>
          <w:i/>
          <w:kern w:val="0"/>
          <w:sz w:val="28"/>
          <w:szCs w:val="28"/>
          <w:lang w:eastAsia="en-US" w:bidi="ar-SA"/>
        </w:rPr>
        <w:t xml:space="preserve"> электрически</w:t>
      </w:r>
      <w:r w:rsidR="00D0139A" w:rsidRPr="00D0139A">
        <w:rPr>
          <w:rFonts w:eastAsiaTheme="minorHAnsi" w:cstheme="minorBidi"/>
          <w:i/>
          <w:kern w:val="0"/>
          <w:sz w:val="28"/>
          <w:szCs w:val="28"/>
          <w:lang w:eastAsia="en-US" w:bidi="ar-SA"/>
        </w:rPr>
        <w:t>е</w:t>
      </w:r>
      <w:r w:rsidRPr="00D0139A">
        <w:rPr>
          <w:rFonts w:eastAsiaTheme="minorHAnsi" w:cstheme="minorBidi"/>
          <w:i/>
          <w:kern w:val="0"/>
          <w:sz w:val="28"/>
          <w:szCs w:val="28"/>
          <w:lang w:eastAsia="en-US" w:bidi="ar-SA"/>
        </w:rPr>
        <w:t xml:space="preserve"> сет</w:t>
      </w:r>
      <w:r w:rsidR="00D0139A" w:rsidRPr="00D0139A">
        <w:rPr>
          <w:rFonts w:eastAsiaTheme="minorHAnsi" w:cstheme="minorBidi"/>
          <w:i/>
          <w:kern w:val="0"/>
          <w:sz w:val="28"/>
          <w:szCs w:val="28"/>
          <w:lang w:eastAsia="en-US" w:bidi="ar-SA"/>
        </w:rPr>
        <w:t>и»</w:t>
      </w:r>
      <w:r w:rsidRPr="00D0139A">
        <w:rPr>
          <w:rFonts w:eastAsiaTheme="minorHAnsi" w:cstheme="minorBidi"/>
          <w:i/>
          <w:kern w:val="0"/>
          <w:sz w:val="28"/>
          <w:szCs w:val="28"/>
          <w:lang w:eastAsia="en-US" w:bidi="ar-SA"/>
        </w:rPr>
        <w:t>.</w:t>
      </w:r>
    </w:p>
    <w:p w:rsidR="007E1DD8" w:rsidRPr="00D0139A" w:rsidRDefault="007E1DD8" w:rsidP="007E1DD8">
      <w:pPr>
        <w:widowControl/>
        <w:suppressAutoHyphens w:val="0"/>
        <w:autoSpaceDN/>
        <w:ind w:firstLine="709"/>
        <w:jc w:val="both"/>
        <w:textAlignment w:val="auto"/>
        <w:rPr>
          <w:rFonts w:eastAsiaTheme="minorHAnsi" w:cstheme="minorBidi"/>
          <w:i/>
          <w:kern w:val="0"/>
          <w:sz w:val="28"/>
          <w:szCs w:val="28"/>
          <w:lang w:eastAsia="ru-RU" w:bidi="ar-SA"/>
        </w:rPr>
      </w:pPr>
      <w:r w:rsidRPr="00D0139A">
        <w:rPr>
          <w:rFonts w:eastAsiaTheme="minorHAnsi" w:cstheme="minorBidi"/>
          <w:i/>
          <w:kern w:val="0"/>
          <w:sz w:val="28"/>
          <w:szCs w:val="28"/>
          <w:lang w:eastAsia="en-US" w:bidi="ar-SA"/>
        </w:rPr>
        <w:t xml:space="preserve">Установлено, что Администрация, имея намерение продать электросетевое имущество, направляла в адрес ПАО «МРСК Центра и Приволжья» </w:t>
      </w:r>
      <w:r w:rsidRPr="00D0139A">
        <w:rPr>
          <w:rFonts w:eastAsiaTheme="minorHAnsi" w:cstheme="minorBidi"/>
          <w:i/>
          <w:kern w:val="0"/>
          <w:sz w:val="28"/>
          <w:szCs w:val="28"/>
          <w:lang w:eastAsia="ru-RU" w:bidi="ar-SA"/>
        </w:rPr>
        <w:t>обращения о рассмотрении вопроса</w:t>
      </w:r>
      <w:r w:rsidR="00D0139A" w:rsidRPr="00D0139A">
        <w:rPr>
          <w:rFonts w:eastAsiaTheme="minorHAnsi" w:cstheme="minorBidi"/>
          <w:i/>
          <w:kern w:val="0"/>
          <w:sz w:val="28"/>
          <w:szCs w:val="28"/>
          <w:lang w:eastAsia="ru-RU" w:bidi="ar-SA"/>
        </w:rPr>
        <w:t xml:space="preserve"> по приобретению этого</w:t>
      </w:r>
      <w:r w:rsidRPr="00D0139A">
        <w:rPr>
          <w:rFonts w:eastAsiaTheme="minorHAnsi" w:cstheme="minorBidi"/>
          <w:i/>
          <w:kern w:val="0"/>
          <w:sz w:val="28"/>
          <w:szCs w:val="28"/>
          <w:lang w:eastAsia="ru-RU" w:bidi="ar-SA"/>
        </w:rPr>
        <w:t xml:space="preserve"> имущества. </w:t>
      </w:r>
    </w:p>
    <w:p w:rsidR="007E1DD8" w:rsidRPr="00D0139A" w:rsidRDefault="007E1DD8" w:rsidP="007E1DD8">
      <w:pPr>
        <w:widowControl/>
        <w:suppressAutoHyphens w:val="0"/>
        <w:autoSpaceDE w:val="0"/>
        <w:adjustRightInd w:val="0"/>
        <w:ind w:firstLine="709"/>
        <w:jc w:val="both"/>
        <w:textAlignment w:val="auto"/>
        <w:rPr>
          <w:rFonts w:eastAsiaTheme="minorHAnsi" w:cstheme="minorBidi"/>
          <w:i/>
          <w:kern w:val="0"/>
          <w:sz w:val="28"/>
          <w:szCs w:val="28"/>
          <w:lang w:eastAsia="ru-RU" w:bidi="ar-SA"/>
        </w:rPr>
      </w:pPr>
      <w:r w:rsidRPr="00D0139A">
        <w:rPr>
          <w:rFonts w:eastAsiaTheme="minorHAnsi" w:cstheme="minorBidi"/>
          <w:i/>
          <w:kern w:val="0"/>
          <w:sz w:val="28"/>
          <w:szCs w:val="28"/>
          <w:lang w:eastAsia="ru-RU" w:bidi="ar-SA"/>
        </w:rPr>
        <w:t>Из положений Закона о приватизации следует, что процедура продажи государственного (муниципального) имущества должна быть открыта и прозрачна с целью соблюдения прав всех хозяйствующих субъектов, имеющих желание и возможность приобрести государственное (муниципальное) имущество, с целью их ознакомления с информацией о предстоящих торгах, с целью подготовки необходимых документов на участие в публичной процедуре.</w:t>
      </w:r>
    </w:p>
    <w:p w:rsidR="007E1DD8" w:rsidRPr="00D0139A" w:rsidRDefault="007E1DD8" w:rsidP="007E1DD8">
      <w:pPr>
        <w:widowControl/>
        <w:suppressAutoHyphens w:val="0"/>
        <w:autoSpaceDE w:val="0"/>
        <w:adjustRightInd w:val="0"/>
        <w:ind w:firstLine="709"/>
        <w:jc w:val="both"/>
        <w:textAlignment w:val="auto"/>
        <w:rPr>
          <w:rFonts w:eastAsiaTheme="minorHAnsi" w:cs="Times New Roman"/>
          <w:i/>
          <w:kern w:val="0"/>
          <w:sz w:val="28"/>
          <w:szCs w:val="28"/>
          <w:lang w:eastAsia="en-US" w:bidi="ar-SA"/>
        </w:rPr>
      </w:pPr>
      <w:r w:rsidRPr="00D0139A">
        <w:rPr>
          <w:rFonts w:eastAsiaTheme="minorHAnsi" w:cstheme="minorBidi"/>
          <w:i/>
          <w:kern w:val="0"/>
          <w:sz w:val="28"/>
          <w:szCs w:val="28"/>
          <w:lang w:eastAsia="ru-RU" w:bidi="ar-SA"/>
        </w:rPr>
        <w:t xml:space="preserve">Статьей 15 Закона о защите конкуренции установлен запрет о </w:t>
      </w:r>
      <w:r w:rsidRPr="00D0139A">
        <w:rPr>
          <w:rFonts w:eastAsiaTheme="minorHAnsi" w:cs="Times New Roman"/>
          <w:i/>
          <w:kern w:val="0"/>
          <w:sz w:val="28"/>
          <w:szCs w:val="28"/>
          <w:lang w:eastAsia="en-US" w:bidi="ar-SA"/>
        </w:rPr>
        <w:t>предоставлении хозяйствующим субъектам доступа к информации в приоритетном порядке.</w:t>
      </w:r>
    </w:p>
    <w:p w:rsidR="007E1DD8" w:rsidRPr="00D0139A" w:rsidRDefault="00D0139A" w:rsidP="007E1DD8">
      <w:pPr>
        <w:autoSpaceDE w:val="0"/>
        <w:adjustRightInd w:val="0"/>
        <w:ind w:firstLine="540"/>
        <w:jc w:val="both"/>
        <w:rPr>
          <w:i/>
          <w:sz w:val="28"/>
          <w:szCs w:val="28"/>
          <w:lang w:eastAsia="ru-RU"/>
        </w:rPr>
      </w:pPr>
      <w:r w:rsidRPr="00D0139A">
        <w:rPr>
          <w:i/>
          <w:sz w:val="28"/>
          <w:szCs w:val="28"/>
          <w:lang w:eastAsia="ru-RU"/>
        </w:rPr>
        <w:t xml:space="preserve">Рынок передачи электрической энергии </w:t>
      </w:r>
      <w:r w:rsidR="007E1DD8" w:rsidRPr="00D0139A">
        <w:rPr>
          <w:i/>
          <w:sz w:val="28"/>
          <w:szCs w:val="28"/>
          <w:lang w:eastAsia="ru-RU"/>
        </w:rPr>
        <w:t>на территории  Удмуртской Республик</w:t>
      </w:r>
      <w:r w:rsidRPr="00D0139A">
        <w:rPr>
          <w:i/>
          <w:sz w:val="28"/>
          <w:szCs w:val="28"/>
          <w:lang w:eastAsia="ru-RU"/>
        </w:rPr>
        <w:t>и</w:t>
      </w:r>
      <w:r w:rsidR="007E1DD8" w:rsidRPr="00D0139A">
        <w:rPr>
          <w:i/>
          <w:sz w:val="28"/>
          <w:szCs w:val="28"/>
          <w:lang w:eastAsia="ru-RU"/>
        </w:rPr>
        <w:t xml:space="preserve"> является конкурентны</w:t>
      </w:r>
      <w:r w:rsidRPr="00D0139A">
        <w:rPr>
          <w:i/>
          <w:sz w:val="28"/>
          <w:szCs w:val="28"/>
          <w:lang w:eastAsia="ru-RU"/>
        </w:rPr>
        <w:t>м</w:t>
      </w:r>
      <w:r w:rsidR="007E1DD8" w:rsidRPr="00D0139A">
        <w:rPr>
          <w:i/>
          <w:sz w:val="28"/>
          <w:szCs w:val="28"/>
          <w:lang w:eastAsia="ru-RU"/>
        </w:rPr>
        <w:t>. Так, на данном рынке  осуществляют предпринимательскую деятельность более 30 хозяйствующих субъектов, например, ООО «Региональная распределительная электросетевая компания», ОАО «Ижнефтемаш», ОАО «Сарапульский электрогенераторный завод», АО «Электрические сети Удмуртии», АО «ИМЗ», ОАО «НИТИ Прогресс», ООО «Удмуртэнергонефть» и др.</w:t>
      </w:r>
    </w:p>
    <w:p w:rsidR="007E1DD8" w:rsidRPr="00D0139A" w:rsidRDefault="007E1DD8" w:rsidP="007E1DD8">
      <w:pPr>
        <w:widowControl/>
        <w:suppressAutoHyphens w:val="0"/>
        <w:autoSpaceDE w:val="0"/>
        <w:adjustRightInd w:val="0"/>
        <w:jc w:val="both"/>
        <w:textAlignment w:val="auto"/>
        <w:rPr>
          <w:rFonts w:eastAsiaTheme="minorHAnsi" w:cstheme="minorBidi"/>
          <w:i/>
          <w:kern w:val="0"/>
          <w:sz w:val="28"/>
          <w:szCs w:val="28"/>
          <w:lang w:eastAsia="ru-RU" w:bidi="ar-SA"/>
        </w:rPr>
      </w:pPr>
      <w:r w:rsidRPr="00D0139A">
        <w:rPr>
          <w:rFonts w:eastAsiaTheme="minorHAnsi" w:cstheme="minorBidi"/>
          <w:i/>
          <w:kern w:val="0"/>
          <w:sz w:val="28"/>
          <w:szCs w:val="28"/>
          <w:lang w:eastAsia="ru-RU" w:bidi="ar-SA"/>
        </w:rPr>
        <w:t xml:space="preserve">         Установлено, что в адрес иных хозяйствующих субъектов, осуществляющих  </w:t>
      </w:r>
      <w:r w:rsidRPr="00D0139A">
        <w:rPr>
          <w:i/>
          <w:sz w:val="28"/>
          <w:szCs w:val="28"/>
          <w:lang w:eastAsia="ru-RU"/>
        </w:rPr>
        <w:t>предпринимательскую деятельность на рынке оказания услуг</w:t>
      </w:r>
      <w:r w:rsidR="00D0139A" w:rsidRPr="00D0139A">
        <w:rPr>
          <w:i/>
          <w:sz w:val="28"/>
          <w:szCs w:val="28"/>
          <w:lang w:eastAsia="ru-RU"/>
        </w:rPr>
        <w:t xml:space="preserve"> по передаче электрической энергии</w:t>
      </w:r>
      <w:r w:rsidRPr="00D0139A">
        <w:rPr>
          <w:i/>
          <w:sz w:val="28"/>
          <w:szCs w:val="28"/>
          <w:lang w:eastAsia="ru-RU"/>
        </w:rPr>
        <w:t>,</w:t>
      </w:r>
      <w:r w:rsidRPr="00D0139A">
        <w:rPr>
          <w:rFonts w:eastAsiaTheme="minorHAnsi" w:cstheme="minorBidi"/>
          <w:i/>
          <w:kern w:val="0"/>
          <w:sz w:val="28"/>
          <w:szCs w:val="28"/>
          <w:lang w:eastAsia="ru-RU" w:bidi="ar-SA"/>
        </w:rPr>
        <w:t xml:space="preserve">  обращения о рассмотрении вопроса приватизации электросетевого имущества не направлялись, сообщения о проведении открытых торгов в публичном доступе не публиковались.</w:t>
      </w:r>
    </w:p>
    <w:p w:rsidR="007E1DD8" w:rsidRPr="00D0139A" w:rsidRDefault="007E1DD8" w:rsidP="007E1DD8">
      <w:pPr>
        <w:autoSpaceDE w:val="0"/>
        <w:adjustRightInd w:val="0"/>
        <w:jc w:val="both"/>
        <w:rPr>
          <w:rFonts w:eastAsia="Times New Roman"/>
          <w:i/>
          <w:sz w:val="28"/>
          <w:szCs w:val="28"/>
          <w:lang w:eastAsia="ru-RU"/>
        </w:rPr>
      </w:pPr>
      <w:r w:rsidRPr="00D0139A">
        <w:rPr>
          <w:i/>
          <w:sz w:val="28"/>
          <w:szCs w:val="28"/>
        </w:rPr>
        <w:t xml:space="preserve">      В связи с установлением признаков нарушения, Администрации г.Ижевска было выдано предупреждение </w:t>
      </w:r>
      <w:r w:rsidRPr="00D0139A">
        <w:rPr>
          <w:rFonts w:eastAsia="Times New Roman"/>
          <w:i/>
          <w:sz w:val="28"/>
          <w:szCs w:val="28"/>
          <w:lang w:eastAsia="ru-RU"/>
        </w:rPr>
        <w:t>о прекращении действий</w:t>
      </w:r>
      <w:r w:rsidR="00D0139A" w:rsidRPr="00D0139A">
        <w:rPr>
          <w:rFonts w:eastAsia="Times New Roman"/>
          <w:i/>
          <w:sz w:val="28"/>
          <w:szCs w:val="28"/>
          <w:lang w:eastAsia="ru-RU"/>
        </w:rPr>
        <w:t>,</w:t>
      </w:r>
      <w:r w:rsidRPr="00D0139A">
        <w:rPr>
          <w:rFonts w:eastAsia="Times New Roman"/>
          <w:i/>
          <w:sz w:val="28"/>
          <w:szCs w:val="28"/>
          <w:lang w:eastAsia="ru-RU"/>
        </w:rPr>
        <w:t xml:space="preserve"> направленных на приоритетное предоставление информации по продаже муниципального имущества, в частности, имущества АО «ИЭС», и,  в случае намерения продать муниципальное имущество, раскрывать данную информацию в открытом доступе в порядке и на условиях, установленных статьей 15 Закона о приватизации.</w:t>
      </w:r>
    </w:p>
    <w:p w:rsidR="007E1DD8" w:rsidRPr="00D0139A" w:rsidRDefault="007E1DD8" w:rsidP="007E1DD8">
      <w:pPr>
        <w:widowControl/>
        <w:suppressAutoHyphens w:val="0"/>
        <w:autoSpaceDE w:val="0"/>
        <w:adjustRightInd w:val="0"/>
        <w:ind w:firstLine="709"/>
        <w:jc w:val="both"/>
        <w:textAlignment w:val="auto"/>
        <w:rPr>
          <w:rFonts w:eastAsiaTheme="minorHAnsi" w:cstheme="minorBidi"/>
          <w:i/>
          <w:kern w:val="0"/>
          <w:sz w:val="28"/>
          <w:szCs w:val="28"/>
          <w:lang w:eastAsia="ru-RU" w:bidi="ar-SA"/>
        </w:rPr>
      </w:pPr>
      <w:r w:rsidRPr="00D0139A">
        <w:rPr>
          <w:rFonts w:eastAsiaTheme="minorHAnsi" w:cstheme="minorBidi"/>
          <w:i/>
          <w:kern w:val="0"/>
          <w:sz w:val="28"/>
          <w:szCs w:val="28"/>
          <w:lang w:eastAsia="ru-RU" w:bidi="ar-SA"/>
        </w:rPr>
        <w:t xml:space="preserve">13.06.2018 года в адрес Управления поступила информация об исполнении предупреждения, из которой следует, что Администрация г. Ижевска обязуется реализовывать муниципальное имущество, включая </w:t>
      </w:r>
      <w:r w:rsidRPr="00D0139A">
        <w:rPr>
          <w:rFonts w:eastAsiaTheme="minorHAnsi" w:cstheme="minorBidi"/>
          <w:i/>
          <w:kern w:val="0"/>
          <w:sz w:val="28"/>
          <w:szCs w:val="28"/>
          <w:lang w:eastAsia="ru-RU" w:bidi="ar-SA"/>
        </w:rPr>
        <w:lastRenderedPageBreak/>
        <w:t xml:space="preserve">имущество АО «Ижевские электрические сети», исключительно в открытом доступе на условиях и в порядке, установленном статьей 15 Закона о приватизации. Предупреждение </w:t>
      </w:r>
      <w:r w:rsidR="00D0139A" w:rsidRPr="00D0139A">
        <w:rPr>
          <w:rFonts w:eastAsiaTheme="minorHAnsi" w:cstheme="minorBidi"/>
          <w:i/>
          <w:kern w:val="0"/>
          <w:sz w:val="28"/>
          <w:szCs w:val="28"/>
          <w:lang w:eastAsia="ru-RU" w:bidi="ar-SA"/>
        </w:rPr>
        <w:t>исполнено</w:t>
      </w:r>
      <w:r w:rsidRPr="00D0139A">
        <w:rPr>
          <w:rFonts w:eastAsiaTheme="minorHAnsi" w:cstheme="minorBidi"/>
          <w:i/>
          <w:kern w:val="0"/>
          <w:sz w:val="28"/>
          <w:szCs w:val="28"/>
          <w:lang w:eastAsia="ru-RU" w:bidi="ar-SA"/>
        </w:rPr>
        <w:t>.</w:t>
      </w:r>
    </w:p>
    <w:p w:rsidR="007E1DD8" w:rsidRDefault="007E1DD8" w:rsidP="007E1DD8">
      <w:pPr>
        <w:widowControl/>
        <w:suppressAutoHyphens w:val="0"/>
        <w:autoSpaceDE w:val="0"/>
        <w:adjustRightInd w:val="0"/>
        <w:ind w:firstLine="709"/>
        <w:jc w:val="both"/>
        <w:textAlignment w:val="auto"/>
        <w:rPr>
          <w:rFonts w:eastAsiaTheme="minorHAnsi" w:cstheme="minorBidi"/>
          <w:kern w:val="0"/>
          <w:sz w:val="28"/>
          <w:szCs w:val="28"/>
          <w:lang w:eastAsia="ru-RU" w:bidi="ar-SA"/>
        </w:rPr>
      </w:pPr>
    </w:p>
    <w:p w:rsidR="00EF3FBE" w:rsidRPr="00EF3FBE" w:rsidRDefault="00EF3FBE" w:rsidP="002F0402">
      <w:pPr>
        <w:tabs>
          <w:tab w:val="left" w:pos="142"/>
        </w:tabs>
        <w:jc w:val="both"/>
        <w:rPr>
          <w:rFonts w:eastAsia="Calibri" w:cs="Times New Roman"/>
          <w:b/>
          <w:i/>
          <w:color w:val="000000"/>
          <w:sz w:val="27"/>
          <w:szCs w:val="27"/>
          <w:lang w:eastAsia="ru-RU"/>
        </w:rPr>
      </w:pPr>
    </w:p>
    <w:p w:rsidR="00DC2C84" w:rsidRDefault="00DC2C84" w:rsidP="002F0402">
      <w:pPr>
        <w:tabs>
          <w:tab w:val="left" w:pos="142"/>
        </w:tabs>
        <w:jc w:val="both"/>
        <w:rPr>
          <w:rFonts w:eastAsia="Calibri" w:cs="Times New Roman"/>
          <w:color w:val="000000"/>
          <w:sz w:val="27"/>
          <w:szCs w:val="27"/>
          <w:lang w:eastAsia="ru-RU"/>
        </w:rPr>
      </w:pPr>
    </w:p>
    <w:p w:rsidR="00CF2D37" w:rsidRDefault="00CF2D37" w:rsidP="00CF2D37">
      <w:pPr>
        <w:pStyle w:val="1"/>
        <w:ind w:firstLine="547"/>
      </w:pPr>
      <w:r>
        <w:t>Недобросовестная конкуренция</w:t>
      </w:r>
    </w:p>
    <w:p w:rsidR="00CF2D37" w:rsidRPr="00CF2D37" w:rsidRDefault="00CF2D37" w:rsidP="00CF2D37">
      <w:pPr>
        <w:rPr>
          <w:lang w:eastAsia="ru-RU" w:bidi="ar-SA"/>
        </w:rPr>
      </w:pPr>
    </w:p>
    <w:p w:rsidR="00D47BE6" w:rsidRPr="004B25A8" w:rsidRDefault="00D47BE6" w:rsidP="00D47BE6">
      <w:pPr>
        <w:ind w:firstLine="709"/>
        <w:jc w:val="both"/>
        <w:rPr>
          <w:sz w:val="28"/>
          <w:szCs w:val="28"/>
        </w:rPr>
      </w:pPr>
      <w:r>
        <w:rPr>
          <w:sz w:val="28"/>
          <w:szCs w:val="28"/>
        </w:rPr>
        <w:t>За</w:t>
      </w:r>
      <w:r w:rsidRPr="004B25A8">
        <w:rPr>
          <w:sz w:val="28"/>
          <w:szCs w:val="28"/>
        </w:rPr>
        <w:t xml:space="preserve"> </w:t>
      </w:r>
      <w:r>
        <w:rPr>
          <w:sz w:val="28"/>
          <w:szCs w:val="28"/>
        </w:rPr>
        <w:t>1</w:t>
      </w:r>
      <w:r w:rsidRPr="004B25A8">
        <w:rPr>
          <w:sz w:val="28"/>
          <w:szCs w:val="28"/>
        </w:rPr>
        <w:t xml:space="preserve"> </w:t>
      </w:r>
      <w:r>
        <w:rPr>
          <w:sz w:val="28"/>
          <w:szCs w:val="28"/>
        </w:rPr>
        <w:t>полугодие</w:t>
      </w:r>
      <w:r w:rsidRPr="004B25A8">
        <w:rPr>
          <w:sz w:val="28"/>
          <w:szCs w:val="28"/>
        </w:rPr>
        <w:t xml:space="preserve"> 201</w:t>
      </w:r>
      <w:r>
        <w:rPr>
          <w:sz w:val="28"/>
          <w:szCs w:val="28"/>
        </w:rPr>
        <w:t>8</w:t>
      </w:r>
      <w:r w:rsidRPr="004B25A8">
        <w:rPr>
          <w:sz w:val="28"/>
          <w:szCs w:val="28"/>
        </w:rPr>
        <w:t xml:space="preserve"> года</w:t>
      </w:r>
      <w:r>
        <w:rPr>
          <w:sz w:val="28"/>
          <w:szCs w:val="28"/>
        </w:rPr>
        <w:t xml:space="preserve"> поступило 8</w:t>
      </w:r>
      <w:r w:rsidRPr="004B25A8">
        <w:rPr>
          <w:sz w:val="28"/>
          <w:szCs w:val="28"/>
        </w:rPr>
        <w:t xml:space="preserve"> </w:t>
      </w:r>
      <w:r>
        <w:rPr>
          <w:sz w:val="28"/>
          <w:szCs w:val="28"/>
        </w:rPr>
        <w:t xml:space="preserve">заявлений </w:t>
      </w:r>
      <w:r w:rsidRPr="004B25A8">
        <w:rPr>
          <w:sz w:val="28"/>
          <w:szCs w:val="28"/>
        </w:rPr>
        <w:t>о нарушении антимонопольного законодательства в части осуществления недобросовестной конкуренции.</w:t>
      </w:r>
    </w:p>
    <w:p w:rsidR="00D47BE6" w:rsidRDefault="00D47BE6" w:rsidP="00D47BE6">
      <w:pPr>
        <w:tabs>
          <w:tab w:val="left" w:pos="851"/>
        </w:tabs>
        <w:ind w:firstLine="709"/>
        <w:jc w:val="both"/>
        <w:rPr>
          <w:sz w:val="28"/>
          <w:szCs w:val="28"/>
        </w:rPr>
      </w:pPr>
      <w:r>
        <w:rPr>
          <w:sz w:val="28"/>
          <w:szCs w:val="28"/>
        </w:rPr>
        <w:t>По результатам рассмотрения заявлени</w:t>
      </w:r>
      <w:r w:rsidR="0024658A">
        <w:rPr>
          <w:sz w:val="28"/>
          <w:szCs w:val="28"/>
        </w:rPr>
        <w:t>й</w:t>
      </w:r>
      <w:r>
        <w:rPr>
          <w:sz w:val="28"/>
          <w:szCs w:val="28"/>
        </w:rPr>
        <w:t xml:space="preserve">, а также по собственной инициативе </w:t>
      </w:r>
      <w:r w:rsidR="00E16C27">
        <w:rPr>
          <w:sz w:val="28"/>
          <w:szCs w:val="28"/>
        </w:rPr>
        <w:t xml:space="preserve">установлено </w:t>
      </w:r>
      <w:r w:rsidR="008D7D2F">
        <w:rPr>
          <w:sz w:val="28"/>
          <w:szCs w:val="28"/>
        </w:rPr>
        <w:t>3</w:t>
      </w:r>
      <w:r w:rsidR="0024658A">
        <w:rPr>
          <w:sz w:val="28"/>
          <w:szCs w:val="28"/>
        </w:rPr>
        <w:t xml:space="preserve"> факта недобросовестной конкуренции.</w:t>
      </w:r>
    </w:p>
    <w:p w:rsidR="0024658A" w:rsidRDefault="0024658A" w:rsidP="00D47BE6">
      <w:pPr>
        <w:tabs>
          <w:tab w:val="left" w:pos="567"/>
        </w:tabs>
        <w:ind w:firstLine="709"/>
        <w:jc w:val="both"/>
        <w:rPr>
          <w:sz w:val="28"/>
          <w:szCs w:val="28"/>
        </w:rPr>
      </w:pPr>
    </w:p>
    <w:p w:rsidR="00D47BE6" w:rsidRDefault="00D47BE6" w:rsidP="00D47BE6">
      <w:pPr>
        <w:tabs>
          <w:tab w:val="left" w:pos="567"/>
        </w:tabs>
        <w:ind w:firstLine="709"/>
        <w:jc w:val="both"/>
        <w:rPr>
          <w:sz w:val="28"/>
          <w:szCs w:val="28"/>
        </w:rPr>
      </w:pPr>
      <w:r w:rsidRPr="004B25A8">
        <w:rPr>
          <w:sz w:val="28"/>
          <w:szCs w:val="28"/>
        </w:rPr>
        <w:t>Виды выявленных нарушений</w:t>
      </w:r>
      <w:r>
        <w:rPr>
          <w:sz w:val="28"/>
          <w:szCs w:val="28"/>
        </w:rPr>
        <w:t>:</w:t>
      </w:r>
    </w:p>
    <w:p w:rsidR="00D47BE6" w:rsidRDefault="00D47BE6" w:rsidP="00D47BE6">
      <w:pPr>
        <w:tabs>
          <w:tab w:val="left" w:pos="567"/>
        </w:tabs>
        <w:ind w:firstLine="709"/>
        <w:jc w:val="both"/>
        <w:rPr>
          <w:sz w:val="28"/>
          <w:szCs w:val="28"/>
        </w:rPr>
      </w:pPr>
      <w:r>
        <w:rPr>
          <w:sz w:val="28"/>
          <w:szCs w:val="28"/>
        </w:rPr>
        <w:t xml:space="preserve">- </w:t>
      </w:r>
      <w:r w:rsidRPr="004B25A8">
        <w:rPr>
          <w:sz w:val="28"/>
          <w:szCs w:val="28"/>
        </w:rPr>
        <w:t xml:space="preserve">запрет на недобросовестную конкуренцию, связанную с созданием смешения (ст.14.6) – </w:t>
      </w:r>
      <w:r w:rsidR="00E16C27">
        <w:rPr>
          <w:sz w:val="28"/>
          <w:szCs w:val="28"/>
        </w:rPr>
        <w:t>2</w:t>
      </w:r>
      <w:r w:rsidRPr="004B25A8">
        <w:rPr>
          <w:sz w:val="28"/>
          <w:szCs w:val="28"/>
        </w:rPr>
        <w:t xml:space="preserve"> </w:t>
      </w:r>
      <w:r w:rsidR="0024658A">
        <w:rPr>
          <w:sz w:val="28"/>
          <w:szCs w:val="28"/>
        </w:rPr>
        <w:t xml:space="preserve">нарушения (использование символики </w:t>
      </w:r>
      <w:r w:rsidR="0024658A">
        <w:rPr>
          <w:sz w:val="28"/>
          <w:szCs w:val="28"/>
          <w:lang w:val="en-US"/>
        </w:rPr>
        <w:t>FiFa</w:t>
      </w:r>
      <w:r w:rsidR="00E16C27">
        <w:rPr>
          <w:sz w:val="28"/>
          <w:szCs w:val="28"/>
        </w:rPr>
        <w:t xml:space="preserve"> – 1 факт, </w:t>
      </w:r>
      <w:r w:rsidR="008D7D2F">
        <w:rPr>
          <w:sz w:val="28"/>
          <w:szCs w:val="28"/>
        </w:rPr>
        <w:t>использование сходного до степени смешения наименования юридического лица</w:t>
      </w:r>
      <w:r w:rsidR="00E16C27">
        <w:rPr>
          <w:sz w:val="28"/>
          <w:szCs w:val="28"/>
        </w:rPr>
        <w:t xml:space="preserve"> – 1 факт</w:t>
      </w:r>
      <w:r w:rsidR="0024658A">
        <w:rPr>
          <w:sz w:val="28"/>
          <w:szCs w:val="28"/>
        </w:rPr>
        <w:t>);</w:t>
      </w:r>
    </w:p>
    <w:p w:rsidR="0024658A" w:rsidRPr="0024658A" w:rsidRDefault="0024658A" w:rsidP="00D47BE6">
      <w:pPr>
        <w:tabs>
          <w:tab w:val="left" w:pos="567"/>
        </w:tabs>
        <w:ind w:firstLine="709"/>
        <w:jc w:val="both"/>
        <w:rPr>
          <w:sz w:val="28"/>
          <w:szCs w:val="28"/>
        </w:rPr>
      </w:pPr>
      <w:r>
        <w:rPr>
          <w:sz w:val="28"/>
          <w:szCs w:val="28"/>
        </w:rPr>
        <w:t xml:space="preserve">- иные акты недобросовестной конкуренции (ст.14.8) – 1 нарушение (занижение ценового предложения на услуги ОСАГО в заявке на участие в торгах). </w:t>
      </w:r>
    </w:p>
    <w:p w:rsidR="00CF2D37" w:rsidRPr="006E2028" w:rsidRDefault="00CF2D37" w:rsidP="00CF2D37">
      <w:pPr>
        <w:rPr>
          <w:lang w:eastAsia="ru-RU" w:bidi="ar-SA"/>
        </w:rPr>
      </w:pPr>
    </w:p>
    <w:p w:rsidR="006D6C2F" w:rsidRDefault="006D6C2F" w:rsidP="00CF2D37">
      <w:pPr>
        <w:pStyle w:val="1"/>
        <w:ind w:firstLine="547"/>
        <w:jc w:val="both"/>
        <w:rPr>
          <w:i/>
        </w:rPr>
      </w:pPr>
    </w:p>
    <w:p w:rsidR="00CF2D37" w:rsidRPr="00C16FF5" w:rsidRDefault="00CF2D37" w:rsidP="00CF2D37">
      <w:pPr>
        <w:pStyle w:val="1"/>
        <w:ind w:firstLine="547"/>
        <w:jc w:val="both"/>
        <w:rPr>
          <w:i/>
        </w:rPr>
      </w:pPr>
      <w:r w:rsidRPr="00C16FF5">
        <w:rPr>
          <w:i/>
        </w:rPr>
        <w:t xml:space="preserve">Пример №1 (запрет на недобросовестную конкуренцию, связанную с созданием смешения ст. 14.6 Закона </w:t>
      </w:r>
      <w:r w:rsidR="0024658A">
        <w:rPr>
          <w:i/>
        </w:rPr>
        <w:t>о з</w:t>
      </w:r>
      <w:r w:rsidRPr="00C16FF5">
        <w:rPr>
          <w:i/>
        </w:rPr>
        <w:t>ащите конкуренции).</w:t>
      </w:r>
    </w:p>
    <w:p w:rsidR="006D6C2F" w:rsidRDefault="006D6C2F" w:rsidP="00CF2D37">
      <w:pPr>
        <w:ind w:firstLine="709"/>
        <w:jc w:val="both"/>
        <w:rPr>
          <w:i/>
          <w:sz w:val="28"/>
          <w:szCs w:val="28"/>
        </w:rPr>
      </w:pPr>
    </w:p>
    <w:p w:rsidR="00CF2D37" w:rsidRPr="00C16FF5" w:rsidRDefault="00CF2D37" w:rsidP="00CF2D37">
      <w:pPr>
        <w:ind w:firstLine="709"/>
        <w:jc w:val="both"/>
        <w:rPr>
          <w:i/>
          <w:sz w:val="28"/>
          <w:szCs w:val="28"/>
        </w:rPr>
      </w:pPr>
      <w:r w:rsidRPr="00C16FF5">
        <w:rPr>
          <w:i/>
          <w:sz w:val="28"/>
          <w:szCs w:val="28"/>
        </w:rPr>
        <w:t>Решением Комиссии действия ООО «ЭнергоСб</w:t>
      </w:r>
      <w:r w:rsidR="00C16FF5" w:rsidRPr="00C16FF5">
        <w:rPr>
          <w:i/>
          <w:sz w:val="28"/>
          <w:szCs w:val="28"/>
        </w:rPr>
        <w:t>ы</w:t>
      </w:r>
      <w:r w:rsidRPr="00C16FF5">
        <w:rPr>
          <w:i/>
          <w:sz w:val="28"/>
          <w:szCs w:val="28"/>
        </w:rPr>
        <w:t xml:space="preserve">тКонтроль» </w:t>
      </w:r>
      <w:r w:rsidRPr="00C16FF5">
        <w:rPr>
          <w:i/>
          <w:sz w:val="28"/>
        </w:rPr>
        <w:t xml:space="preserve">по </w:t>
      </w:r>
      <w:r w:rsidRPr="00C16FF5">
        <w:rPr>
          <w:i/>
          <w:sz w:val="28"/>
          <w:szCs w:val="28"/>
        </w:rPr>
        <w:t xml:space="preserve">использованию обозначения </w:t>
      </w:r>
      <w:r w:rsidR="00C16FF5" w:rsidRPr="00C16FF5">
        <w:rPr>
          <w:i/>
          <w:sz w:val="28"/>
          <w:szCs w:val="28"/>
        </w:rPr>
        <w:t>«ЭнергоС</w:t>
      </w:r>
      <w:r w:rsidRPr="00C16FF5">
        <w:rPr>
          <w:i/>
          <w:sz w:val="28"/>
          <w:szCs w:val="28"/>
        </w:rPr>
        <w:t>б</w:t>
      </w:r>
      <w:r w:rsidR="00C16FF5" w:rsidRPr="00C16FF5">
        <w:rPr>
          <w:i/>
          <w:sz w:val="28"/>
          <w:szCs w:val="28"/>
        </w:rPr>
        <w:t>ы</w:t>
      </w:r>
      <w:r w:rsidRPr="00C16FF5">
        <w:rPr>
          <w:i/>
          <w:sz w:val="28"/>
          <w:szCs w:val="28"/>
        </w:rPr>
        <w:t>тКонтроль» сходного до степени смешения с обозначением ОАО «ЭнергосбыТ Плюс», признаны актом недобросовестной конкуренции, что квалифицировано как нарушение п.</w:t>
      </w:r>
      <w:r w:rsidRPr="00C16FF5">
        <w:rPr>
          <w:i/>
          <w:sz w:val="28"/>
        </w:rPr>
        <w:t>1) ст.</w:t>
      </w:r>
      <w:r w:rsidRPr="00C16FF5">
        <w:rPr>
          <w:i/>
          <w:sz w:val="28"/>
          <w:szCs w:val="28"/>
        </w:rPr>
        <w:t xml:space="preserve"> 14.6 Закона  </w:t>
      </w:r>
      <w:r w:rsidR="0024658A">
        <w:rPr>
          <w:i/>
          <w:sz w:val="28"/>
          <w:szCs w:val="28"/>
        </w:rPr>
        <w:t>о  защите конкуренции</w:t>
      </w:r>
      <w:r w:rsidRPr="00C16FF5">
        <w:rPr>
          <w:i/>
          <w:sz w:val="28"/>
          <w:szCs w:val="28"/>
        </w:rPr>
        <w:t>.</w:t>
      </w:r>
    </w:p>
    <w:p w:rsidR="00CF2D37" w:rsidRPr="00C16FF5" w:rsidRDefault="00CF2D37" w:rsidP="00CF2D37">
      <w:pPr>
        <w:ind w:firstLine="709"/>
        <w:jc w:val="both"/>
        <w:rPr>
          <w:i/>
          <w:sz w:val="28"/>
          <w:szCs w:val="28"/>
        </w:rPr>
      </w:pPr>
      <w:r w:rsidRPr="00C16FF5">
        <w:rPr>
          <w:i/>
          <w:sz w:val="28"/>
          <w:szCs w:val="28"/>
        </w:rPr>
        <w:t>Комиссией Удмуртского УФАС России признано, что вышеуказанные неправомерные действия</w:t>
      </w:r>
      <w:r w:rsidRPr="00C16FF5">
        <w:rPr>
          <w:rFonts w:eastAsia="Calibri"/>
          <w:i/>
          <w:sz w:val="28"/>
          <w:szCs w:val="28"/>
        </w:rPr>
        <w:t xml:space="preserve"> ООО «ЭнергоСбытКонтроль»</w:t>
      </w:r>
      <w:r w:rsidRPr="00C16FF5">
        <w:rPr>
          <w:i/>
          <w:sz w:val="28"/>
          <w:szCs w:val="28"/>
        </w:rPr>
        <w:t xml:space="preserve"> направлены на создание преимущественного положения на рынке услуг по установке, замене приборов учета электроснабжения</w:t>
      </w:r>
      <w:r w:rsidRPr="00C16FF5">
        <w:rPr>
          <w:rFonts w:eastAsia="Calibri"/>
          <w:i/>
          <w:sz w:val="28"/>
          <w:szCs w:val="28"/>
        </w:rPr>
        <w:t xml:space="preserve"> </w:t>
      </w:r>
      <w:r w:rsidRPr="00C16FF5">
        <w:rPr>
          <w:i/>
          <w:sz w:val="28"/>
          <w:szCs w:val="28"/>
        </w:rPr>
        <w:t>на территории Удмуртской Республики, в виде получения преимуществ в предпринимательской деятельности при создании смешения, а также может привести к причинению убытков ОАО «</w:t>
      </w:r>
      <w:r w:rsidRPr="00C16FF5">
        <w:rPr>
          <w:rFonts w:eastAsia="Calibri"/>
          <w:i/>
          <w:sz w:val="28"/>
          <w:szCs w:val="28"/>
        </w:rPr>
        <w:t>Энергосбыт Плюс</w:t>
      </w:r>
      <w:r w:rsidRPr="00C16FF5">
        <w:rPr>
          <w:i/>
          <w:sz w:val="28"/>
          <w:szCs w:val="28"/>
        </w:rPr>
        <w:t xml:space="preserve">» в виде неполученных доходов. Возможность причинения убытков обосновывается тем фактом, что ОАО </w:t>
      </w:r>
      <w:r w:rsidRPr="00C16FF5">
        <w:rPr>
          <w:rFonts w:eastAsia="Calibri"/>
          <w:i/>
          <w:sz w:val="28"/>
          <w:szCs w:val="28"/>
        </w:rPr>
        <w:t>«ЭнергосбыТ Плюс»</w:t>
      </w:r>
      <w:r w:rsidRPr="00C16FF5">
        <w:rPr>
          <w:i/>
          <w:sz w:val="28"/>
          <w:szCs w:val="28"/>
        </w:rPr>
        <w:t xml:space="preserve"> в течение своей деятельности создало определенную деловую репутацию и привлекло внимание потребителей на рынке по установке, замене приборов учета электроснабжения своим опытом в данной сфере и сформировало определенные ассоциации потребителей с наименованием как «</w:t>
      </w:r>
      <w:r w:rsidRPr="00C16FF5">
        <w:rPr>
          <w:rFonts w:eastAsia="Calibri"/>
          <w:i/>
          <w:sz w:val="28"/>
          <w:szCs w:val="28"/>
        </w:rPr>
        <w:t>ЭнергосбыТ Плюс</w:t>
      </w:r>
      <w:r w:rsidRPr="00C16FF5">
        <w:rPr>
          <w:i/>
          <w:sz w:val="28"/>
          <w:szCs w:val="28"/>
        </w:rPr>
        <w:t xml:space="preserve">», так и с наименованием </w:t>
      </w:r>
      <w:r w:rsidRPr="00C16FF5">
        <w:rPr>
          <w:i/>
          <w:sz w:val="28"/>
          <w:szCs w:val="28"/>
        </w:rPr>
        <w:lastRenderedPageBreak/>
        <w:t xml:space="preserve">«Энергосбыт», которое используется в обиходе. Использование данного наименования </w:t>
      </w:r>
      <w:r w:rsidRPr="00C16FF5">
        <w:rPr>
          <w:rFonts w:eastAsia="Calibri"/>
          <w:i/>
          <w:sz w:val="28"/>
          <w:szCs w:val="28"/>
        </w:rPr>
        <w:t>ООО «ЭнергоСбытКонтроль»</w:t>
      </w:r>
      <w:r w:rsidRPr="00C16FF5">
        <w:rPr>
          <w:i/>
          <w:sz w:val="28"/>
          <w:szCs w:val="28"/>
        </w:rPr>
        <w:t xml:space="preserve"> могло привести к оттоку клиентской базы ОАО «</w:t>
      </w:r>
      <w:r w:rsidRPr="00C16FF5">
        <w:rPr>
          <w:rFonts w:eastAsia="Calibri"/>
          <w:i/>
          <w:sz w:val="28"/>
          <w:szCs w:val="28"/>
        </w:rPr>
        <w:t>Энергосбыт Плюс</w:t>
      </w:r>
      <w:r w:rsidRPr="00C16FF5">
        <w:rPr>
          <w:i/>
          <w:sz w:val="28"/>
          <w:szCs w:val="28"/>
        </w:rPr>
        <w:t>», так как создавало смешение с деятельностью хозяйствующего субъекта-конкурента ОАО «ЭнергосбыТ Плюс».</w:t>
      </w:r>
    </w:p>
    <w:p w:rsidR="00CF2D37" w:rsidRPr="00C16FF5" w:rsidRDefault="00CF2D37" w:rsidP="00CF2D37">
      <w:pPr>
        <w:pStyle w:val="a4"/>
        <w:ind w:firstLine="709"/>
        <w:rPr>
          <w:i/>
        </w:rPr>
      </w:pPr>
      <w:r w:rsidRPr="00C16FF5">
        <w:rPr>
          <w:i/>
        </w:rPr>
        <w:t>Также Комиссия сочла необходимым направить материалы дела в Межрайонную инспекцию Федеральной налоговой службы № 8 по Удмуртской Республике для рассмотрения вопроса о внесении изменений в ЕГРЮЛ либо о подаче в суд иска о ликвидации общества</w:t>
      </w:r>
      <w:r w:rsidRPr="00C16FF5">
        <w:rPr>
          <w:rFonts w:ascii="Times New Roman CYR" w:hAnsi="Times New Roman CYR" w:cs="Times New Roman CYR"/>
          <w:i/>
        </w:rPr>
        <w:t>.</w:t>
      </w:r>
    </w:p>
    <w:p w:rsidR="00CF2D37" w:rsidRPr="00C16FF5" w:rsidRDefault="00D47BE6" w:rsidP="00CF2D37">
      <w:pPr>
        <w:ind w:firstLine="709"/>
        <w:jc w:val="both"/>
        <w:rPr>
          <w:i/>
        </w:rPr>
      </w:pPr>
      <w:r>
        <w:rPr>
          <w:i/>
          <w:sz w:val="28"/>
          <w:szCs w:val="28"/>
        </w:rPr>
        <w:t>В</w:t>
      </w:r>
      <w:r w:rsidR="00CF2D37" w:rsidRPr="00C16FF5">
        <w:rPr>
          <w:i/>
          <w:sz w:val="28"/>
          <w:szCs w:val="28"/>
        </w:rPr>
        <w:t xml:space="preserve"> отношении </w:t>
      </w:r>
      <w:r w:rsidR="00CF2D37" w:rsidRPr="00C16FF5">
        <w:rPr>
          <w:rFonts w:eastAsia="Calibri"/>
          <w:i/>
          <w:sz w:val="28"/>
          <w:szCs w:val="28"/>
        </w:rPr>
        <w:t>ООО «ЭнергоСбытКонтроль» и должностного лица общества</w:t>
      </w:r>
      <w:r w:rsidR="00CF2D37" w:rsidRPr="00C16FF5">
        <w:rPr>
          <w:i/>
          <w:sz w:val="28"/>
          <w:szCs w:val="28"/>
        </w:rPr>
        <w:t xml:space="preserve"> </w:t>
      </w:r>
      <w:r>
        <w:rPr>
          <w:i/>
          <w:sz w:val="28"/>
          <w:szCs w:val="28"/>
        </w:rPr>
        <w:t xml:space="preserve">возбуждены </w:t>
      </w:r>
      <w:r w:rsidR="00CF2D37" w:rsidRPr="00C16FF5">
        <w:rPr>
          <w:i/>
          <w:sz w:val="28"/>
          <w:szCs w:val="28"/>
        </w:rPr>
        <w:t>дел</w:t>
      </w:r>
      <w:r>
        <w:rPr>
          <w:i/>
          <w:sz w:val="28"/>
          <w:szCs w:val="28"/>
        </w:rPr>
        <w:t>а</w:t>
      </w:r>
      <w:r w:rsidR="00CF2D37" w:rsidRPr="00C16FF5">
        <w:rPr>
          <w:i/>
          <w:sz w:val="28"/>
          <w:szCs w:val="28"/>
        </w:rPr>
        <w:t xml:space="preserve"> об административных правонарушениях, предусмотренных статьей 14.33 КоАП РФ.</w:t>
      </w:r>
    </w:p>
    <w:p w:rsidR="00CF2D37" w:rsidRDefault="00CF2D37" w:rsidP="00CF2D37">
      <w:pPr>
        <w:ind w:firstLine="709"/>
        <w:jc w:val="both"/>
        <w:rPr>
          <w:sz w:val="28"/>
          <w:szCs w:val="28"/>
        </w:rPr>
      </w:pPr>
    </w:p>
    <w:p w:rsidR="006D6C2F" w:rsidRDefault="006D6C2F" w:rsidP="00CF2D37">
      <w:pPr>
        <w:pStyle w:val="1"/>
        <w:ind w:firstLine="547"/>
        <w:jc w:val="both"/>
        <w:rPr>
          <w:i/>
        </w:rPr>
      </w:pPr>
    </w:p>
    <w:p w:rsidR="00CF2D37" w:rsidRPr="00C16FF5" w:rsidRDefault="00CF2D37" w:rsidP="00CF2D37">
      <w:pPr>
        <w:pStyle w:val="1"/>
        <w:ind w:firstLine="547"/>
        <w:jc w:val="both"/>
        <w:rPr>
          <w:i/>
        </w:rPr>
      </w:pPr>
      <w:r w:rsidRPr="00C16FF5">
        <w:rPr>
          <w:i/>
        </w:rPr>
        <w:t xml:space="preserve">Пример №2 (запрет на недобросовестную конкуренцию, связанную с созданием смешения ст. 14.6 Закона </w:t>
      </w:r>
      <w:r w:rsidR="0024658A">
        <w:rPr>
          <w:i/>
        </w:rPr>
        <w:t xml:space="preserve">о </w:t>
      </w:r>
      <w:r w:rsidRPr="00C16FF5">
        <w:rPr>
          <w:i/>
        </w:rPr>
        <w:t xml:space="preserve"> защите конкуренции).</w:t>
      </w:r>
    </w:p>
    <w:p w:rsidR="006D6C2F" w:rsidRDefault="006D6C2F" w:rsidP="00E31B94">
      <w:pPr>
        <w:ind w:right="-1" w:firstLine="709"/>
        <w:jc w:val="both"/>
        <w:rPr>
          <w:i/>
          <w:sz w:val="28"/>
          <w:szCs w:val="28"/>
        </w:rPr>
      </w:pPr>
    </w:p>
    <w:p w:rsidR="00CF2D37" w:rsidRPr="00C16FF5" w:rsidRDefault="00CF2D37" w:rsidP="00E31B94">
      <w:pPr>
        <w:ind w:right="-1" w:firstLine="709"/>
        <w:jc w:val="both"/>
        <w:rPr>
          <w:i/>
          <w:sz w:val="28"/>
          <w:szCs w:val="28"/>
        </w:rPr>
      </w:pPr>
      <w:r w:rsidRPr="00C16FF5">
        <w:rPr>
          <w:i/>
          <w:sz w:val="28"/>
          <w:szCs w:val="28"/>
        </w:rPr>
        <w:t>Сотрудниками Удмуртского УФАС России зафиксирован факт распространения на объекте недвижимости в г. Ижевске информации следующего содержания:</w:t>
      </w:r>
    </w:p>
    <w:p w:rsidR="00CF2D37" w:rsidRPr="00C16FF5" w:rsidRDefault="00CF2D37" w:rsidP="00E31B94">
      <w:pPr>
        <w:ind w:right="-1" w:firstLine="709"/>
        <w:jc w:val="both"/>
        <w:rPr>
          <w:i/>
          <w:sz w:val="28"/>
          <w:szCs w:val="28"/>
        </w:rPr>
      </w:pPr>
      <w:r w:rsidRPr="00C16FF5">
        <w:rPr>
          <w:i/>
          <w:sz w:val="28"/>
          <w:szCs w:val="28"/>
        </w:rPr>
        <w:t>- около входной группы расположено панно с наименованием «Парикмахерская «</w:t>
      </w:r>
      <w:r w:rsidRPr="00C16FF5">
        <w:rPr>
          <w:i/>
          <w:sz w:val="28"/>
          <w:szCs w:val="28"/>
          <w:lang w:val="en-US"/>
        </w:rPr>
        <w:t>FiFa</w:t>
      </w:r>
      <w:r w:rsidRPr="00C16FF5">
        <w:rPr>
          <w:i/>
          <w:sz w:val="28"/>
          <w:szCs w:val="28"/>
        </w:rPr>
        <w:t>» и изображением футбольного мяча;</w:t>
      </w:r>
    </w:p>
    <w:p w:rsidR="00CF2D37" w:rsidRPr="00C16FF5" w:rsidRDefault="00CF2D37" w:rsidP="00E31B94">
      <w:pPr>
        <w:tabs>
          <w:tab w:val="left" w:pos="9355"/>
        </w:tabs>
        <w:ind w:right="-1" w:firstLine="709"/>
        <w:jc w:val="both"/>
        <w:rPr>
          <w:i/>
          <w:sz w:val="28"/>
          <w:szCs w:val="28"/>
        </w:rPr>
      </w:pPr>
      <w:r w:rsidRPr="00C16FF5">
        <w:rPr>
          <w:i/>
          <w:sz w:val="28"/>
          <w:szCs w:val="28"/>
        </w:rPr>
        <w:t>- на внешней стороне здания (со стороны улицы Областная) расположен баннер с наименованием «Парикмахерская «</w:t>
      </w:r>
      <w:r w:rsidRPr="00C16FF5">
        <w:rPr>
          <w:i/>
          <w:sz w:val="28"/>
          <w:szCs w:val="28"/>
          <w:lang w:val="en-US"/>
        </w:rPr>
        <w:t>FIFA</w:t>
      </w:r>
      <w:r w:rsidRPr="00C16FF5">
        <w:rPr>
          <w:i/>
          <w:sz w:val="28"/>
          <w:szCs w:val="28"/>
        </w:rPr>
        <w:t>» и изображением футбольного мяча;</w:t>
      </w:r>
    </w:p>
    <w:p w:rsidR="00CF2D37" w:rsidRPr="00C16FF5" w:rsidRDefault="00CF2D37" w:rsidP="00E31B94">
      <w:pPr>
        <w:ind w:right="-1" w:firstLine="709"/>
        <w:jc w:val="both"/>
        <w:rPr>
          <w:i/>
          <w:sz w:val="28"/>
          <w:szCs w:val="28"/>
        </w:rPr>
      </w:pPr>
      <w:r w:rsidRPr="00C16FF5">
        <w:rPr>
          <w:i/>
          <w:sz w:val="28"/>
          <w:szCs w:val="28"/>
        </w:rPr>
        <w:t>- с торца здания расположен баннер с наименованием «Парикмахерская «</w:t>
      </w:r>
      <w:r w:rsidRPr="00C16FF5">
        <w:rPr>
          <w:i/>
          <w:sz w:val="28"/>
          <w:szCs w:val="28"/>
          <w:lang w:val="en-US"/>
        </w:rPr>
        <w:t>FiFa</w:t>
      </w:r>
      <w:r w:rsidRPr="00C16FF5">
        <w:rPr>
          <w:i/>
          <w:sz w:val="28"/>
          <w:szCs w:val="28"/>
        </w:rPr>
        <w:t>» и изображением футбольного мяча;</w:t>
      </w:r>
    </w:p>
    <w:p w:rsidR="00CF2D37" w:rsidRPr="00C16FF5" w:rsidRDefault="00CF2D37" w:rsidP="00E31B94">
      <w:pPr>
        <w:ind w:right="-1" w:firstLine="709"/>
        <w:jc w:val="both"/>
        <w:rPr>
          <w:i/>
          <w:sz w:val="28"/>
          <w:szCs w:val="28"/>
        </w:rPr>
      </w:pPr>
      <w:r w:rsidRPr="00C16FF5">
        <w:rPr>
          <w:i/>
          <w:sz w:val="28"/>
          <w:szCs w:val="28"/>
        </w:rPr>
        <w:t>- на входной двери в помещение парикмахерской расположена информация следующего содержания: «</w:t>
      </w:r>
      <w:r w:rsidRPr="00C16FF5">
        <w:rPr>
          <w:i/>
          <w:sz w:val="28"/>
          <w:szCs w:val="28"/>
          <w:lang w:val="en-US"/>
        </w:rPr>
        <w:t>FIFA</w:t>
      </w:r>
      <w:r w:rsidRPr="00C16FF5">
        <w:rPr>
          <w:i/>
          <w:sz w:val="28"/>
          <w:szCs w:val="28"/>
        </w:rPr>
        <w:t xml:space="preserve"> парикмахерская    все виды парикмахерских услуг, свадебные вечерние прически, наращивание ресниц, наращивание ногтей, маникюр, педикюр, парафинотерапия 9:00-20:00 твой мастер».</w:t>
      </w:r>
    </w:p>
    <w:p w:rsidR="00CF2D37" w:rsidRPr="00C16FF5" w:rsidRDefault="00CF2D37" w:rsidP="00E31B94">
      <w:pPr>
        <w:spacing w:before="100" w:beforeAutospacing="1" w:after="100" w:afterAutospacing="1"/>
        <w:ind w:right="-1" w:firstLine="708"/>
        <w:contextualSpacing/>
        <w:jc w:val="both"/>
        <w:outlineLvl w:val="1"/>
        <w:rPr>
          <w:bCs/>
          <w:i/>
          <w:sz w:val="28"/>
          <w:szCs w:val="28"/>
        </w:rPr>
      </w:pPr>
      <w:r w:rsidRPr="00C16FF5">
        <w:rPr>
          <w:bCs/>
          <w:i/>
          <w:sz w:val="28"/>
          <w:szCs w:val="28"/>
        </w:rPr>
        <w:t>Установлено, что деятельность данной парикмахерской осуществляет ИП.</w:t>
      </w:r>
    </w:p>
    <w:p w:rsidR="00CF2D37" w:rsidRPr="00C16FF5" w:rsidRDefault="00CF2D37" w:rsidP="00E31B94">
      <w:pPr>
        <w:autoSpaceDE w:val="0"/>
        <w:ind w:right="-1" w:firstLine="709"/>
        <w:jc w:val="both"/>
        <w:rPr>
          <w:i/>
          <w:sz w:val="28"/>
          <w:szCs w:val="28"/>
        </w:rPr>
      </w:pPr>
      <w:r w:rsidRPr="00C16FF5">
        <w:rPr>
          <w:i/>
          <w:sz w:val="28"/>
          <w:szCs w:val="28"/>
        </w:rPr>
        <w:t>Обозначение «</w:t>
      </w:r>
      <w:r w:rsidRPr="00C16FF5">
        <w:rPr>
          <w:i/>
          <w:sz w:val="28"/>
          <w:szCs w:val="28"/>
          <w:lang w:val="en-US"/>
        </w:rPr>
        <w:t>FIFA</w:t>
      </w:r>
      <w:r w:rsidRPr="00C16FF5">
        <w:rPr>
          <w:i/>
          <w:sz w:val="28"/>
          <w:szCs w:val="28"/>
        </w:rPr>
        <w:t xml:space="preserve">» является товарным знаком, включенным в перечень товарных знаков </w:t>
      </w:r>
      <w:r w:rsidRPr="00C16FF5">
        <w:rPr>
          <w:i/>
          <w:sz w:val="28"/>
          <w:szCs w:val="28"/>
          <w:lang w:val="en-US"/>
        </w:rPr>
        <w:t>FIFA</w:t>
      </w:r>
      <w:r w:rsidRPr="00C16FF5">
        <w:rPr>
          <w:i/>
          <w:sz w:val="28"/>
          <w:szCs w:val="28"/>
        </w:rPr>
        <w:t xml:space="preserve"> под № 747778 с 02.06.2000 года, правообладатель которого </w:t>
      </w:r>
      <w:r w:rsidRPr="00C16FF5">
        <w:rPr>
          <w:bCs/>
          <w:i/>
          <w:sz w:val="28"/>
          <w:szCs w:val="28"/>
        </w:rPr>
        <w:t>Международная</w:t>
      </w:r>
      <w:r w:rsidRPr="00C16FF5">
        <w:rPr>
          <w:i/>
          <w:sz w:val="28"/>
          <w:szCs w:val="28"/>
        </w:rPr>
        <w:t xml:space="preserve"> </w:t>
      </w:r>
      <w:r w:rsidRPr="00C16FF5">
        <w:rPr>
          <w:bCs/>
          <w:i/>
          <w:sz w:val="28"/>
          <w:szCs w:val="28"/>
        </w:rPr>
        <w:t>федерация</w:t>
      </w:r>
      <w:r w:rsidRPr="00C16FF5">
        <w:rPr>
          <w:i/>
          <w:sz w:val="28"/>
          <w:szCs w:val="28"/>
        </w:rPr>
        <w:t xml:space="preserve"> </w:t>
      </w:r>
      <w:r w:rsidRPr="00C16FF5">
        <w:rPr>
          <w:bCs/>
          <w:i/>
          <w:sz w:val="28"/>
          <w:szCs w:val="28"/>
        </w:rPr>
        <w:t>футбольных</w:t>
      </w:r>
      <w:r w:rsidRPr="00C16FF5">
        <w:rPr>
          <w:i/>
          <w:sz w:val="28"/>
          <w:szCs w:val="28"/>
        </w:rPr>
        <w:t xml:space="preserve"> </w:t>
      </w:r>
      <w:r w:rsidRPr="00C16FF5">
        <w:rPr>
          <w:bCs/>
          <w:i/>
          <w:sz w:val="28"/>
          <w:szCs w:val="28"/>
        </w:rPr>
        <w:t>ассоциаций</w:t>
      </w:r>
      <w:r w:rsidRPr="00C16FF5">
        <w:rPr>
          <w:i/>
          <w:sz w:val="28"/>
          <w:szCs w:val="28"/>
        </w:rPr>
        <w:t xml:space="preserve"> (Федерасьон Интернасьональ де </w:t>
      </w:r>
      <w:r w:rsidRPr="00C16FF5">
        <w:rPr>
          <w:bCs/>
          <w:i/>
          <w:sz w:val="28"/>
          <w:szCs w:val="28"/>
        </w:rPr>
        <w:t>Футбол</w:t>
      </w:r>
      <w:r w:rsidRPr="00C16FF5">
        <w:rPr>
          <w:i/>
          <w:sz w:val="28"/>
          <w:szCs w:val="28"/>
        </w:rPr>
        <w:t xml:space="preserve"> Ассосиасьон (ФИФА).</w:t>
      </w:r>
    </w:p>
    <w:p w:rsidR="00CF2D37" w:rsidRPr="00C16FF5" w:rsidRDefault="00CF2D37" w:rsidP="00E31B94">
      <w:pPr>
        <w:autoSpaceDE w:val="0"/>
        <w:adjustRightInd w:val="0"/>
        <w:ind w:right="-1" w:firstLine="709"/>
        <w:jc w:val="both"/>
        <w:rPr>
          <w:i/>
          <w:sz w:val="28"/>
          <w:szCs w:val="28"/>
        </w:rPr>
      </w:pPr>
      <w:r w:rsidRPr="00C16FF5">
        <w:rPr>
          <w:i/>
          <w:sz w:val="28"/>
          <w:szCs w:val="28"/>
        </w:rPr>
        <w:t xml:space="preserve">ИП не состоит в </w:t>
      </w:r>
      <w:r w:rsidRPr="00C16FF5">
        <w:rPr>
          <w:bCs/>
          <w:i/>
          <w:sz w:val="28"/>
          <w:szCs w:val="28"/>
        </w:rPr>
        <w:t>перечне</w:t>
      </w:r>
      <w:r w:rsidRPr="00C16FF5">
        <w:rPr>
          <w:i/>
          <w:sz w:val="28"/>
          <w:szCs w:val="28"/>
        </w:rPr>
        <w:t xml:space="preserve"> </w:t>
      </w:r>
      <w:r w:rsidRPr="00C16FF5">
        <w:rPr>
          <w:bCs/>
          <w:i/>
          <w:sz w:val="28"/>
          <w:szCs w:val="28"/>
        </w:rPr>
        <w:t>партнеров</w:t>
      </w:r>
      <w:r w:rsidRPr="00C16FF5">
        <w:rPr>
          <w:i/>
          <w:sz w:val="28"/>
          <w:szCs w:val="28"/>
        </w:rPr>
        <w:t xml:space="preserve"> (спонсоров), а также лицензиатов </w:t>
      </w:r>
      <w:r w:rsidRPr="00C16FF5">
        <w:rPr>
          <w:bCs/>
          <w:i/>
          <w:sz w:val="28"/>
          <w:szCs w:val="28"/>
        </w:rPr>
        <w:t>Международной</w:t>
      </w:r>
      <w:r w:rsidRPr="00C16FF5">
        <w:rPr>
          <w:i/>
          <w:sz w:val="28"/>
          <w:szCs w:val="28"/>
        </w:rPr>
        <w:t xml:space="preserve"> </w:t>
      </w:r>
      <w:r w:rsidRPr="00C16FF5">
        <w:rPr>
          <w:bCs/>
          <w:i/>
          <w:sz w:val="28"/>
          <w:szCs w:val="28"/>
        </w:rPr>
        <w:t>федерации</w:t>
      </w:r>
      <w:r w:rsidRPr="00C16FF5">
        <w:rPr>
          <w:i/>
          <w:sz w:val="28"/>
          <w:szCs w:val="28"/>
        </w:rPr>
        <w:t xml:space="preserve"> </w:t>
      </w:r>
      <w:r w:rsidRPr="00C16FF5">
        <w:rPr>
          <w:bCs/>
          <w:i/>
          <w:sz w:val="28"/>
          <w:szCs w:val="28"/>
        </w:rPr>
        <w:t>футбольных</w:t>
      </w:r>
      <w:r w:rsidRPr="00C16FF5">
        <w:rPr>
          <w:i/>
          <w:sz w:val="28"/>
          <w:szCs w:val="28"/>
        </w:rPr>
        <w:t xml:space="preserve"> </w:t>
      </w:r>
      <w:r w:rsidRPr="00C16FF5">
        <w:rPr>
          <w:bCs/>
          <w:i/>
          <w:sz w:val="28"/>
          <w:szCs w:val="28"/>
        </w:rPr>
        <w:t>ассоциаций</w:t>
      </w:r>
      <w:r w:rsidRPr="00C16FF5">
        <w:rPr>
          <w:i/>
          <w:sz w:val="28"/>
          <w:szCs w:val="28"/>
        </w:rPr>
        <w:t xml:space="preserve"> (Федерасьон Интернасьональ де </w:t>
      </w:r>
      <w:r w:rsidRPr="00C16FF5">
        <w:rPr>
          <w:bCs/>
          <w:i/>
          <w:sz w:val="28"/>
          <w:szCs w:val="28"/>
        </w:rPr>
        <w:t>Футбол</w:t>
      </w:r>
      <w:r w:rsidRPr="00C16FF5">
        <w:rPr>
          <w:i/>
          <w:sz w:val="28"/>
          <w:szCs w:val="28"/>
        </w:rPr>
        <w:t xml:space="preserve"> Ассосиасьон (ФИФА) </w:t>
      </w:r>
      <w:r w:rsidR="000160A1">
        <w:rPr>
          <w:i/>
          <w:sz w:val="28"/>
          <w:szCs w:val="28"/>
        </w:rPr>
        <w:t>согласно</w:t>
      </w:r>
      <w:r w:rsidR="00A306C1">
        <w:rPr>
          <w:i/>
          <w:sz w:val="28"/>
          <w:szCs w:val="28"/>
        </w:rPr>
        <w:t xml:space="preserve"> </w:t>
      </w:r>
      <w:r w:rsidRPr="00C16FF5">
        <w:rPr>
          <w:i/>
          <w:sz w:val="28"/>
          <w:szCs w:val="28"/>
        </w:rPr>
        <w:t xml:space="preserve"> сведениям, размещенным на сайте ais-agency.ru.</w:t>
      </w:r>
    </w:p>
    <w:p w:rsidR="00CF2D37" w:rsidRPr="00C16FF5" w:rsidRDefault="00CF2D37" w:rsidP="00E31B94">
      <w:pPr>
        <w:pStyle w:val="a3"/>
        <w:ind w:right="-1" w:firstLine="709"/>
        <w:jc w:val="both"/>
        <w:rPr>
          <w:i/>
          <w:sz w:val="28"/>
          <w:szCs w:val="28"/>
        </w:rPr>
      </w:pPr>
      <w:r w:rsidRPr="00C16FF5">
        <w:rPr>
          <w:rFonts w:eastAsia="Calibri"/>
          <w:i/>
          <w:sz w:val="28"/>
          <w:szCs w:val="28"/>
        </w:rPr>
        <w:t>Таким образом, ИП,</w:t>
      </w:r>
      <w:r w:rsidRPr="00C16FF5">
        <w:rPr>
          <w:i/>
          <w:sz w:val="28"/>
          <w:szCs w:val="28"/>
        </w:rPr>
        <w:t xml:space="preserve"> нарушая требования законности, добропорядочности, разумности и справедливости, неправомерно </w:t>
      </w:r>
      <w:r w:rsidRPr="00C16FF5">
        <w:rPr>
          <w:i/>
          <w:sz w:val="28"/>
          <w:szCs w:val="28"/>
        </w:rPr>
        <w:lastRenderedPageBreak/>
        <w:t>использовал в наименовании парикмахерской, словесные обозначения «</w:t>
      </w:r>
      <w:r w:rsidRPr="00C16FF5">
        <w:rPr>
          <w:i/>
          <w:sz w:val="28"/>
          <w:szCs w:val="28"/>
          <w:lang w:val="en-US"/>
        </w:rPr>
        <w:t>FIFA</w:t>
      </w:r>
      <w:r w:rsidRPr="00C16FF5">
        <w:rPr>
          <w:i/>
          <w:sz w:val="28"/>
          <w:szCs w:val="28"/>
        </w:rPr>
        <w:t>», «</w:t>
      </w:r>
      <w:r w:rsidRPr="00C16FF5">
        <w:rPr>
          <w:i/>
          <w:sz w:val="28"/>
          <w:szCs w:val="28"/>
          <w:lang w:val="en-US"/>
        </w:rPr>
        <w:t>FiFa</w:t>
      </w:r>
      <w:r w:rsidRPr="00C16FF5">
        <w:rPr>
          <w:i/>
          <w:sz w:val="28"/>
          <w:szCs w:val="28"/>
        </w:rPr>
        <w:t>» сходные с товарным знаком «</w:t>
      </w:r>
      <w:r w:rsidRPr="00C16FF5">
        <w:rPr>
          <w:i/>
          <w:sz w:val="28"/>
          <w:szCs w:val="28"/>
          <w:lang w:val="en-US"/>
        </w:rPr>
        <w:t>FIFA</w:t>
      </w:r>
      <w:r w:rsidRPr="00C16FF5">
        <w:rPr>
          <w:i/>
          <w:sz w:val="28"/>
          <w:szCs w:val="28"/>
        </w:rPr>
        <w:t xml:space="preserve">» зарегистрированным под № 747778 с 02.06.2000 года. </w:t>
      </w:r>
    </w:p>
    <w:p w:rsidR="00CF2D37" w:rsidRPr="00C16FF5" w:rsidRDefault="00CF2D37" w:rsidP="00E31B94">
      <w:pPr>
        <w:autoSpaceDE w:val="0"/>
        <w:adjustRightInd w:val="0"/>
        <w:ind w:right="-1" w:firstLine="709"/>
        <w:jc w:val="both"/>
        <w:rPr>
          <w:i/>
          <w:sz w:val="28"/>
          <w:szCs w:val="28"/>
        </w:rPr>
      </w:pPr>
      <w:r w:rsidRPr="00C16FF5">
        <w:rPr>
          <w:i/>
          <w:sz w:val="28"/>
          <w:szCs w:val="28"/>
        </w:rPr>
        <w:t>Вышеуказанные действия</w:t>
      </w:r>
      <w:r w:rsidRPr="00C16FF5">
        <w:rPr>
          <w:rFonts w:eastAsia="Calibri"/>
          <w:i/>
          <w:sz w:val="28"/>
          <w:szCs w:val="28"/>
        </w:rPr>
        <w:t xml:space="preserve"> ИП были признаны </w:t>
      </w:r>
      <w:r w:rsidRPr="00C16FF5">
        <w:rPr>
          <w:i/>
          <w:sz w:val="28"/>
          <w:szCs w:val="28"/>
        </w:rPr>
        <w:t xml:space="preserve">противоречащими обычаям делового оборота, требованиям добропорядочности, разумности и справедливости, направленными на создание преимущества при оказании парикмахерских услуг на территории г. Ижевска, поскольку вызывают ложное впечатление о причастности данного лица к </w:t>
      </w:r>
      <w:r w:rsidRPr="00C16FF5">
        <w:rPr>
          <w:i/>
          <w:sz w:val="28"/>
          <w:szCs w:val="28"/>
          <w:lang w:val="en-US"/>
        </w:rPr>
        <w:t>FIF</w:t>
      </w:r>
      <w:r w:rsidRPr="00C16FF5">
        <w:rPr>
          <w:i/>
          <w:sz w:val="28"/>
          <w:szCs w:val="28"/>
        </w:rPr>
        <w:t>А и могут причинить убытки хозяйствующим субъектам-конкурентам, осуществляющим предпринимательскую деятельность на рынке оказания услуг парикмахерскими и салонами красоты на территории г. Ижевска.</w:t>
      </w:r>
    </w:p>
    <w:p w:rsidR="00CF2D37" w:rsidRPr="00C16FF5" w:rsidRDefault="00CF2D37" w:rsidP="00E31B94">
      <w:pPr>
        <w:ind w:right="-1" w:firstLine="709"/>
        <w:jc w:val="both"/>
        <w:rPr>
          <w:i/>
          <w:sz w:val="28"/>
          <w:szCs w:val="28"/>
        </w:rPr>
      </w:pPr>
      <w:r w:rsidRPr="00C16FF5">
        <w:rPr>
          <w:i/>
          <w:sz w:val="28"/>
          <w:szCs w:val="28"/>
        </w:rPr>
        <w:t xml:space="preserve">Исходя из изложенного, указанные действия </w:t>
      </w:r>
      <w:r w:rsidRPr="00C16FF5">
        <w:rPr>
          <w:rFonts w:eastAsia="Calibri"/>
          <w:i/>
          <w:sz w:val="28"/>
          <w:szCs w:val="28"/>
        </w:rPr>
        <w:t xml:space="preserve">ИП были признаны </w:t>
      </w:r>
      <w:r w:rsidRPr="00C16FF5">
        <w:rPr>
          <w:i/>
          <w:sz w:val="28"/>
          <w:szCs w:val="28"/>
        </w:rPr>
        <w:t xml:space="preserve">нарушением пункта 1) статьи 14.6 </w:t>
      </w:r>
      <w:r w:rsidR="005620E7">
        <w:rPr>
          <w:i/>
          <w:sz w:val="28"/>
          <w:szCs w:val="28"/>
        </w:rPr>
        <w:t>Закона о защите конкуренции.</w:t>
      </w:r>
    </w:p>
    <w:p w:rsidR="00CF2D37" w:rsidRPr="00C16FF5" w:rsidRDefault="00CF2D37" w:rsidP="00CF2D37">
      <w:pPr>
        <w:ind w:firstLine="709"/>
        <w:jc w:val="both"/>
        <w:rPr>
          <w:i/>
          <w:sz w:val="28"/>
          <w:szCs w:val="28"/>
        </w:rPr>
      </w:pPr>
      <w:r w:rsidRPr="00C16FF5">
        <w:rPr>
          <w:i/>
          <w:sz w:val="28"/>
          <w:szCs w:val="28"/>
        </w:rPr>
        <w:t>Предписание о прекращении недобросовестной конкуренции ИП не выдавалось в связи с устранением нарушения до вынесения Комиссией Удмуртского УФАС России решения по делу №</w:t>
      </w:r>
      <w:r w:rsidRPr="00C16FF5">
        <w:rPr>
          <w:i/>
        </w:rPr>
        <w:t xml:space="preserve"> </w:t>
      </w:r>
      <w:r w:rsidRPr="00C16FF5">
        <w:rPr>
          <w:i/>
          <w:sz w:val="28"/>
          <w:szCs w:val="28"/>
        </w:rPr>
        <w:t>ММ 04-02/2018-1.</w:t>
      </w:r>
    </w:p>
    <w:p w:rsidR="00CF2D37" w:rsidRPr="00C16FF5" w:rsidRDefault="00C16FF5" w:rsidP="00CF2D37">
      <w:pPr>
        <w:ind w:firstLine="709"/>
        <w:jc w:val="both"/>
        <w:rPr>
          <w:i/>
          <w:sz w:val="28"/>
          <w:szCs w:val="28"/>
        </w:rPr>
      </w:pPr>
      <w:r>
        <w:rPr>
          <w:i/>
          <w:sz w:val="28"/>
          <w:szCs w:val="28"/>
        </w:rPr>
        <w:t>П</w:t>
      </w:r>
      <w:r w:rsidR="00CF2D37" w:rsidRPr="00C16FF5">
        <w:rPr>
          <w:i/>
          <w:sz w:val="28"/>
          <w:szCs w:val="28"/>
        </w:rPr>
        <w:t>редпринимател</w:t>
      </w:r>
      <w:r>
        <w:rPr>
          <w:i/>
          <w:sz w:val="28"/>
          <w:szCs w:val="28"/>
        </w:rPr>
        <w:t xml:space="preserve">ь  привлечен к административной ответственности по </w:t>
      </w:r>
      <w:r w:rsidR="00CF2D37" w:rsidRPr="00C16FF5">
        <w:rPr>
          <w:i/>
          <w:sz w:val="28"/>
          <w:szCs w:val="28"/>
        </w:rPr>
        <w:t xml:space="preserve">части 2 статьи 14.33 </w:t>
      </w:r>
      <w:r>
        <w:rPr>
          <w:i/>
          <w:sz w:val="28"/>
          <w:szCs w:val="28"/>
        </w:rPr>
        <w:t>КоАП РФ в виде штрафа в размере 20 000 рублей</w:t>
      </w:r>
      <w:r w:rsidR="00CF2D37" w:rsidRPr="00C16FF5">
        <w:rPr>
          <w:i/>
          <w:sz w:val="28"/>
          <w:szCs w:val="28"/>
        </w:rPr>
        <w:t>.</w:t>
      </w:r>
    </w:p>
    <w:p w:rsidR="00CF2D37" w:rsidRPr="00C16FF5" w:rsidRDefault="00CF2D37" w:rsidP="00CF2D37">
      <w:pPr>
        <w:ind w:firstLine="709"/>
        <w:jc w:val="both"/>
        <w:rPr>
          <w:i/>
          <w:sz w:val="28"/>
          <w:szCs w:val="28"/>
        </w:rPr>
      </w:pPr>
    </w:p>
    <w:p w:rsidR="0084453C" w:rsidRDefault="0084453C" w:rsidP="00F01C60">
      <w:pPr>
        <w:pStyle w:val="1"/>
        <w:ind w:firstLine="547"/>
        <w:jc w:val="both"/>
        <w:rPr>
          <w:i/>
        </w:rPr>
      </w:pPr>
    </w:p>
    <w:p w:rsidR="00F01C60" w:rsidRPr="0046754C" w:rsidRDefault="00F01C60" w:rsidP="00F01C60">
      <w:pPr>
        <w:pStyle w:val="1"/>
        <w:ind w:firstLine="547"/>
        <w:jc w:val="both"/>
        <w:rPr>
          <w:i/>
        </w:rPr>
      </w:pPr>
      <w:r w:rsidRPr="0046754C">
        <w:rPr>
          <w:i/>
        </w:rPr>
        <w:t>Пример №</w:t>
      </w:r>
      <w:r>
        <w:rPr>
          <w:i/>
        </w:rPr>
        <w:t>3</w:t>
      </w:r>
      <w:r w:rsidRPr="0046754C">
        <w:rPr>
          <w:i/>
        </w:rPr>
        <w:t xml:space="preserve"> Предупреждение</w:t>
      </w:r>
      <w:r>
        <w:rPr>
          <w:i/>
        </w:rPr>
        <w:t xml:space="preserve"> </w:t>
      </w:r>
      <w:r w:rsidRPr="0046754C">
        <w:rPr>
          <w:i/>
        </w:rPr>
        <w:t>об устранении причин и условий, способствовавших возникновению нарушения антимонопольного законодательства, и о принятии мер по устранению последствий нарушения антимонопольного законодательства</w:t>
      </w:r>
      <w:r>
        <w:rPr>
          <w:i/>
        </w:rPr>
        <w:t xml:space="preserve"> (ст. 14.8 </w:t>
      </w:r>
      <w:r w:rsidRPr="00C16FF5">
        <w:rPr>
          <w:i/>
        </w:rPr>
        <w:t>Закона «О защите конкуренции</w:t>
      </w:r>
      <w:r>
        <w:rPr>
          <w:i/>
        </w:rPr>
        <w:t>»)</w:t>
      </w:r>
    </w:p>
    <w:p w:rsidR="00F01C60" w:rsidRPr="0046754C" w:rsidRDefault="00F01C60" w:rsidP="00F01C60">
      <w:pPr>
        <w:ind w:firstLine="567"/>
        <w:jc w:val="both"/>
        <w:rPr>
          <w:i/>
          <w:sz w:val="28"/>
          <w:szCs w:val="28"/>
        </w:rPr>
      </w:pPr>
      <w:r w:rsidRPr="0046754C">
        <w:rPr>
          <w:i/>
          <w:sz w:val="28"/>
          <w:szCs w:val="28"/>
        </w:rPr>
        <w:t xml:space="preserve">В действиях </w:t>
      </w:r>
      <w:r w:rsidRPr="0046754C">
        <w:rPr>
          <w:bCs/>
          <w:i/>
          <w:sz w:val="28"/>
          <w:szCs w:val="28"/>
        </w:rPr>
        <w:t>ООО «СК «СОГЛАСИЕ» в лице филиала в Удмуртской Республике</w:t>
      </w:r>
      <w:r w:rsidRPr="0046754C">
        <w:rPr>
          <w:i/>
          <w:sz w:val="28"/>
          <w:szCs w:val="28"/>
        </w:rPr>
        <w:t>, выразивши</w:t>
      </w:r>
      <w:r>
        <w:rPr>
          <w:i/>
          <w:sz w:val="28"/>
          <w:szCs w:val="28"/>
        </w:rPr>
        <w:t xml:space="preserve">хся </w:t>
      </w:r>
      <w:r w:rsidRPr="00990CCC">
        <w:rPr>
          <w:i/>
          <w:sz w:val="28"/>
          <w:szCs w:val="28"/>
        </w:rPr>
        <w:t>в нарушении порядка применения базовых ставо</w:t>
      </w:r>
      <w:r w:rsidR="007F4654">
        <w:rPr>
          <w:i/>
          <w:sz w:val="28"/>
          <w:szCs w:val="28"/>
        </w:rPr>
        <w:t>к</w:t>
      </w:r>
      <w:r>
        <w:rPr>
          <w:i/>
          <w:sz w:val="28"/>
          <w:szCs w:val="28"/>
        </w:rPr>
        <w:t xml:space="preserve">, определенных Банком России, </w:t>
      </w:r>
      <w:r w:rsidRPr="00990CCC">
        <w:rPr>
          <w:i/>
          <w:sz w:val="28"/>
          <w:szCs w:val="28"/>
        </w:rPr>
        <w:t xml:space="preserve"> при расчете страховой суммы для участия в запросе котировок </w:t>
      </w:r>
      <w:r w:rsidRPr="0046754C">
        <w:rPr>
          <w:i/>
          <w:sz w:val="28"/>
          <w:szCs w:val="28"/>
        </w:rPr>
        <w:t>по оказанию услуг обязательного страхования гражданской ответственности владельцев транспортных средств для нужд ФГКУ «УВО ВНГ России по Удмуртской Республике»,</w:t>
      </w:r>
      <w:r>
        <w:rPr>
          <w:i/>
          <w:sz w:val="28"/>
          <w:szCs w:val="28"/>
        </w:rPr>
        <w:t xml:space="preserve">что повлекло </w:t>
      </w:r>
      <w:r w:rsidRPr="0046754C">
        <w:rPr>
          <w:i/>
          <w:sz w:val="28"/>
          <w:szCs w:val="28"/>
        </w:rPr>
        <w:t>применени</w:t>
      </w:r>
      <w:r>
        <w:rPr>
          <w:i/>
          <w:sz w:val="28"/>
          <w:szCs w:val="28"/>
        </w:rPr>
        <w:t xml:space="preserve">е </w:t>
      </w:r>
      <w:r w:rsidRPr="0046754C">
        <w:rPr>
          <w:i/>
          <w:sz w:val="28"/>
          <w:szCs w:val="28"/>
        </w:rPr>
        <w:t>коэффициентов бонуса-малуса, отличных от таковых, указанных в документации запроса котировок</w:t>
      </w:r>
      <w:r>
        <w:rPr>
          <w:i/>
          <w:sz w:val="28"/>
          <w:szCs w:val="28"/>
        </w:rPr>
        <w:t xml:space="preserve"> </w:t>
      </w:r>
      <w:r w:rsidRPr="0046754C">
        <w:rPr>
          <w:i/>
          <w:sz w:val="28"/>
          <w:szCs w:val="28"/>
        </w:rPr>
        <w:t>и предложении цены страховой премии ниже цены, установленной техническим заданием Заказчика</w:t>
      </w:r>
      <w:r>
        <w:rPr>
          <w:i/>
          <w:sz w:val="28"/>
          <w:szCs w:val="28"/>
        </w:rPr>
        <w:t>,</w:t>
      </w:r>
      <w:r w:rsidRPr="0046754C">
        <w:rPr>
          <w:bCs/>
          <w:i/>
          <w:sz w:val="28"/>
          <w:szCs w:val="28"/>
        </w:rPr>
        <w:t xml:space="preserve"> были установлены </w:t>
      </w:r>
      <w:r w:rsidRPr="0046754C">
        <w:rPr>
          <w:i/>
          <w:sz w:val="28"/>
          <w:szCs w:val="28"/>
        </w:rPr>
        <w:t>признаки нарушения статьи 14.</w:t>
      </w:r>
      <w:r>
        <w:rPr>
          <w:i/>
          <w:sz w:val="28"/>
          <w:szCs w:val="28"/>
        </w:rPr>
        <w:t>8</w:t>
      </w:r>
      <w:r w:rsidRPr="0046754C">
        <w:rPr>
          <w:i/>
          <w:sz w:val="28"/>
          <w:szCs w:val="28"/>
        </w:rPr>
        <w:t xml:space="preserve"> Закона о защите конкуренции.</w:t>
      </w:r>
    </w:p>
    <w:p w:rsidR="00F01C60" w:rsidRPr="0046754C" w:rsidRDefault="00F01C60" w:rsidP="00F01C60">
      <w:pPr>
        <w:ind w:firstLine="708"/>
        <w:jc w:val="both"/>
        <w:rPr>
          <w:i/>
          <w:sz w:val="28"/>
          <w:szCs w:val="28"/>
        </w:rPr>
      </w:pPr>
      <w:r w:rsidRPr="0046754C">
        <w:rPr>
          <w:i/>
          <w:sz w:val="28"/>
          <w:szCs w:val="28"/>
        </w:rPr>
        <w:t xml:space="preserve">Указанные действия </w:t>
      </w:r>
      <w:r w:rsidRPr="0046754C">
        <w:rPr>
          <w:bCs/>
          <w:i/>
          <w:sz w:val="28"/>
          <w:szCs w:val="28"/>
        </w:rPr>
        <w:t xml:space="preserve">ООО «СК «СОГЛАСИЕ» </w:t>
      </w:r>
      <w:r w:rsidRPr="0046754C">
        <w:rPr>
          <w:i/>
          <w:sz w:val="28"/>
          <w:szCs w:val="28"/>
        </w:rPr>
        <w:t>направлены на получение преимуществ перед другими участниками закупки, а также при осуществлении предпринимательской деятельности на рынке оказания услуг по обязательному страхованию ответственности владельцев транспортных средств.</w:t>
      </w:r>
    </w:p>
    <w:p w:rsidR="00F01C60" w:rsidRPr="0046754C" w:rsidRDefault="00F01C60" w:rsidP="00F01C60">
      <w:pPr>
        <w:ind w:firstLine="708"/>
        <w:jc w:val="both"/>
        <w:rPr>
          <w:i/>
          <w:sz w:val="28"/>
          <w:szCs w:val="28"/>
        </w:rPr>
      </w:pPr>
      <w:r w:rsidRPr="0046754C">
        <w:rPr>
          <w:i/>
          <w:sz w:val="28"/>
          <w:szCs w:val="28"/>
        </w:rPr>
        <w:t xml:space="preserve">Данные действия противоречат требованиям законодательства Российской Федерации, обычаям делового оборота, требованиям законности, добропорядочности, разумности и справедливости, а также </w:t>
      </w:r>
      <w:r w:rsidRPr="0046754C">
        <w:rPr>
          <w:i/>
          <w:sz w:val="28"/>
          <w:szCs w:val="28"/>
        </w:rPr>
        <w:lastRenderedPageBreak/>
        <w:t xml:space="preserve">могут причинить убытки ПАО «САК «Энергогарант» </w:t>
      </w:r>
      <w:r>
        <w:rPr>
          <w:i/>
          <w:sz w:val="28"/>
          <w:szCs w:val="28"/>
        </w:rPr>
        <w:t>(Заявитель, участник закупки)</w:t>
      </w:r>
      <w:r w:rsidRPr="0046754C">
        <w:rPr>
          <w:i/>
          <w:sz w:val="28"/>
          <w:szCs w:val="28"/>
        </w:rPr>
        <w:t xml:space="preserve"> в виде неполученных доходов.</w:t>
      </w:r>
    </w:p>
    <w:p w:rsidR="00F01C60" w:rsidRDefault="00F01C60" w:rsidP="00F01C60">
      <w:pPr>
        <w:autoSpaceDE w:val="0"/>
        <w:adjustRightInd w:val="0"/>
        <w:ind w:firstLine="709"/>
        <w:jc w:val="both"/>
        <w:rPr>
          <w:i/>
          <w:sz w:val="28"/>
          <w:szCs w:val="28"/>
        </w:rPr>
      </w:pPr>
      <w:r w:rsidRPr="0046754C">
        <w:rPr>
          <w:bCs/>
          <w:i/>
          <w:sz w:val="28"/>
          <w:szCs w:val="28"/>
        </w:rPr>
        <w:t>ООО «СК «СОГЛАСИЕ»</w:t>
      </w:r>
      <w:r w:rsidRPr="0046754C">
        <w:rPr>
          <w:i/>
          <w:sz w:val="28"/>
          <w:szCs w:val="28"/>
        </w:rPr>
        <w:t xml:space="preserve"> было выдано предупреждение о необходимости устранения причин и условий, способствовавших возникновению нарушения путем издания локального нормативного акта (внесения изменений в существующий), содержащего требования осуществлять расчет страховых сумм в соответствии с нормами действующего законодательства;</w:t>
      </w:r>
      <w:r>
        <w:rPr>
          <w:i/>
          <w:sz w:val="28"/>
          <w:szCs w:val="28"/>
        </w:rPr>
        <w:t xml:space="preserve"> а также </w:t>
      </w:r>
      <w:r w:rsidRPr="0046754C">
        <w:rPr>
          <w:i/>
          <w:sz w:val="28"/>
          <w:szCs w:val="28"/>
        </w:rPr>
        <w:t xml:space="preserve">о необходимости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w:t>
      </w:r>
      <w:r>
        <w:rPr>
          <w:i/>
          <w:sz w:val="28"/>
          <w:szCs w:val="28"/>
        </w:rPr>
        <w:t>(з</w:t>
      </w:r>
      <w:r w:rsidRPr="0046754C">
        <w:rPr>
          <w:i/>
          <w:sz w:val="28"/>
          <w:szCs w:val="28"/>
        </w:rPr>
        <w:t xml:space="preserve">а доход, полученный </w:t>
      </w:r>
      <w:r w:rsidRPr="0046754C">
        <w:rPr>
          <w:bCs/>
          <w:i/>
          <w:sz w:val="28"/>
          <w:szCs w:val="28"/>
        </w:rPr>
        <w:t>ООО «СК «СОГЛАСИЕ»</w:t>
      </w:r>
      <w:r w:rsidRPr="0046754C">
        <w:rPr>
          <w:i/>
        </w:rPr>
        <w:t xml:space="preserve"> </w:t>
      </w:r>
      <w:r w:rsidRPr="0046754C">
        <w:rPr>
          <w:i/>
          <w:sz w:val="28"/>
          <w:szCs w:val="28"/>
        </w:rPr>
        <w:t>вследствие нарушения антимонопольного законодательства</w:t>
      </w:r>
      <w:r>
        <w:rPr>
          <w:i/>
          <w:sz w:val="28"/>
          <w:szCs w:val="28"/>
        </w:rPr>
        <w:t>,</w:t>
      </w:r>
      <w:r w:rsidRPr="0046754C">
        <w:rPr>
          <w:i/>
          <w:sz w:val="28"/>
          <w:szCs w:val="28"/>
        </w:rPr>
        <w:t xml:space="preserve"> </w:t>
      </w:r>
      <w:r>
        <w:rPr>
          <w:i/>
          <w:sz w:val="28"/>
          <w:szCs w:val="28"/>
        </w:rPr>
        <w:t>принята</w:t>
      </w:r>
      <w:r w:rsidRPr="0046754C">
        <w:rPr>
          <w:i/>
          <w:sz w:val="28"/>
          <w:szCs w:val="28"/>
        </w:rPr>
        <w:t xml:space="preserve"> сумм</w:t>
      </w:r>
      <w:r>
        <w:rPr>
          <w:i/>
          <w:sz w:val="28"/>
          <w:szCs w:val="28"/>
        </w:rPr>
        <w:t>а</w:t>
      </w:r>
      <w:r w:rsidRPr="0046754C">
        <w:rPr>
          <w:i/>
          <w:sz w:val="28"/>
          <w:szCs w:val="28"/>
        </w:rPr>
        <w:t xml:space="preserve"> страховой премии в размере 390 018,79 рублей 79 копеек</w:t>
      </w:r>
      <w:r>
        <w:rPr>
          <w:i/>
          <w:sz w:val="28"/>
          <w:szCs w:val="28"/>
        </w:rPr>
        <w:t>).</w:t>
      </w:r>
    </w:p>
    <w:p w:rsidR="00F01C60" w:rsidRPr="000A3946" w:rsidRDefault="00F01C60" w:rsidP="00F01C60">
      <w:pPr>
        <w:ind w:firstLine="567"/>
        <w:jc w:val="both"/>
        <w:rPr>
          <w:i/>
          <w:sz w:val="28"/>
          <w:szCs w:val="28"/>
        </w:rPr>
      </w:pPr>
      <w:r>
        <w:rPr>
          <w:i/>
          <w:sz w:val="28"/>
          <w:szCs w:val="28"/>
        </w:rPr>
        <w:t xml:space="preserve">Указанное предупреждение </w:t>
      </w:r>
      <w:r w:rsidRPr="0046754C">
        <w:rPr>
          <w:i/>
          <w:sz w:val="28"/>
          <w:szCs w:val="28"/>
        </w:rPr>
        <w:t xml:space="preserve"> исполнено в установленный срок.</w:t>
      </w:r>
    </w:p>
    <w:p w:rsidR="00CF2D37" w:rsidRDefault="00CF2D37" w:rsidP="006D6C2F">
      <w:pPr>
        <w:jc w:val="both"/>
        <w:rPr>
          <w:sz w:val="28"/>
          <w:szCs w:val="28"/>
        </w:rPr>
      </w:pPr>
    </w:p>
    <w:p w:rsidR="007E1DD8" w:rsidRDefault="007E1DD8" w:rsidP="00810215">
      <w:pPr>
        <w:jc w:val="center"/>
        <w:rPr>
          <w:b/>
          <w:sz w:val="28"/>
          <w:szCs w:val="28"/>
        </w:rPr>
      </w:pPr>
    </w:p>
    <w:p w:rsidR="007E1DD8" w:rsidRDefault="007E1DD8" w:rsidP="00810215">
      <w:pPr>
        <w:jc w:val="center"/>
        <w:rPr>
          <w:b/>
          <w:sz w:val="28"/>
          <w:szCs w:val="28"/>
        </w:rPr>
      </w:pPr>
      <w:r>
        <w:rPr>
          <w:b/>
          <w:sz w:val="28"/>
          <w:szCs w:val="28"/>
        </w:rPr>
        <w:t>Нарушения статьи 16 Закона о защите конкуренции – заключение антиконкурентного соглашения между органом местного самоуправления и хозяйствующим субъектом</w:t>
      </w:r>
    </w:p>
    <w:p w:rsidR="007E1DD8" w:rsidRDefault="007E1DD8" w:rsidP="007E1DD8">
      <w:pPr>
        <w:jc w:val="both"/>
        <w:rPr>
          <w:b/>
          <w:sz w:val="28"/>
          <w:szCs w:val="28"/>
        </w:rPr>
      </w:pPr>
    </w:p>
    <w:p w:rsidR="0084453C" w:rsidRDefault="0084453C" w:rsidP="0084453C">
      <w:pPr>
        <w:jc w:val="both"/>
        <w:rPr>
          <w:rFonts w:cs="Times New Roman"/>
          <w:sz w:val="28"/>
          <w:szCs w:val="28"/>
        </w:rPr>
      </w:pPr>
      <w:r>
        <w:rPr>
          <w:rFonts w:cs="Times New Roman"/>
          <w:sz w:val="28"/>
          <w:szCs w:val="28"/>
        </w:rPr>
        <w:tab/>
        <w:t>За 1 полугодие 2018 года выявлено 1 нарушение статьи 16 Закона о защите конкуренции. По выявленному факту было возбуждено дело, выдано 2 предписания, которые исполнены в установленные сроки.</w:t>
      </w:r>
    </w:p>
    <w:p w:rsidR="007E1DD8" w:rsidRDefault="007E1DD8" w:rsidP="007E1DD8">
      <w:pPr>
        <w:jc w:val="both"/>
        <w:rPr>
          <w:b/>
          <w:sz w:val="28"/>
          <w:szCs w:val="28"/>
        </w:rPr>
      </w:pPr>
    </w:p>
    <w:p w:rsidR="007E1DD8" w:rsidRPr="0084453C" w:rsidRDefault="007E1DD8" w:rsidP="0084453C">
      <w:pPr>
        <w:ind w:firstLine="708"/>
        <w:jc w:val="both"/>
        <w:rPr>
          <w:b/>
          <w:i/>
          <w:sz w:val="28"/>
          <w:szCs w:val="28"/>
        </w:rPr>
      </w:pPr>
      <w:bookmarkStart w:id="0" w:name="_GoBack"/>
      <w:bookmarkEnd w:id="0"/>
      <w:r w:rsidRPr="0084453C">
        <w:rPr>
          <w:b/>
          <w:i/>
          <w:sz w:val="28"/>
          <w:szCs w:val="28"/>
        </w:rPr>
        <w:t xml:space="preserve">Пример №1 </w:t>
      </w:r>
      <w:r w:rsidR="0084453C" w:rsidRPr="0084453C">
        <w:rPr>
          <w:b/>
          <w:i/>
          <w:sz w:val="28"/>
          <w:szCs w:val="28"/>
        </w:rPr>
        <w:t>(заключение антиконкурентного соглашения между органом местного самоуправления и хозяйствующим субъектом</w:t>
      </w:r>
      <w:r w:rsidR="0084453C">
        <w:rPr>
          <w:b/>
          <w:i/>
          <w:sz w:val="28"/>
          <w:szCs w:val="28"/>
        </w:rPr>
        <w:t>)</w:t>
      </w:r>
    </w:p>
    <w:p w:rsidR="007E1DD8" w:rsidRPr="00F14B23" w:rsidRDefault="007E1DD8" w:rsidP="007E1DD8">
      <w:pPr>
        <w:widowControl/>
        <w:suppressAutoHyphens w:val="0"/>
        <w:autoSpaceDN/>
        <w:ind w:firstLine="709"/>
        <w:jc w:val="both"/>
        <w:textAlignment w:val="auto"/>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 xml:space="preserve">Решением Удмуртского УФАС России от 25.04.2018 г. по делу № ЕС 06-06/2017-364 </w:t>
      </w:r>
      <w:r w:rsidRPr="00F14B23">
        <w:rPr>
          <w:rFonts w:eastAsia="Calibri"/>
          <w:i/>
          <w:sz w:val="28"/>
          <w:szCs w:val="28"/>
          <w:lang w:bidi="ru-RU"/>
        </w:rPr>
        <w:t>Администрация МО «Якшур-Бодьинское» и ИП</w:t>
      </w:r>
      <w:r w:rsidR="00147E69" w:rsidRPr="00F14B23">
        <w:rPr>
          <w:rFonts w:eastAsia="Calibri"/>
          <w:i/>
          <w:sz w:val="28"/>
          <w:szCs w:val="28"/>
          <w:lang w:bidi="ru-RU"/>
        </w:rPr>
        <w:t>&lt;…&gt;</w:t>
      </w:r>
      <w:r w:rsidRPr="00F14B23">
        <w:rPr>
          <w:rFonts w:eastAsia="Calibri"/>
          <w:i/>
          <w:sz w:val="28"/>
          <w:szCs w:val="28"/>
          <w:lang w:bidi="ru-RU"/>
        </w:rPr>
        <w:t xml:space="preserve"> </w:t>
      </w:r>
      <w:r w:rsidRPr="00F14B23">
        <w:rPr>
          <w:rFonts w:eastAsiaTheme="minorHAnsi" w:cs="Times New Roman"/>
          <w:i/>
          <w:kern w:val="0"/>
          <w:sz w:val="28"/>
          <w:szCs w:val="28"/>
          <w:lang w:eastAsia="en-US" w:bidi="ar-SA"/>
        </w:rPr>
        <w:t xml:space="preserve"> признаны нарушившими статью 16 Закона о защите конкуренции, что выразилось в заключении </w:t>
      </w:r>
      <w:r w:rsidRPr="00F14B23">
        <w:rPr>
          <w:rFonts w:eastAsia="Calibri"/>
          <w:i/>
          <w:sz w:val="28"/>
          <w:szCs w:val="28"/>
          <w:lang w:bidi="ru-RU"/>
        </w:rPr>
        <w:t>устного соглашения на выполнение работ по благоустройству дорог в с. Якшур – Бодья в период 2016 года, а в последствии заключение контрактов на выполнение работ</w:t>
      </w:r>
      <w:r w:rsidRPr="00F14B23">
        <w:rPr>
          <w:i/>
          <w:sz w:val="28"/>
          <w:szCs w:val="28"/>
          <w:lang w:bidi="ru-RU"/>
        </w:rPr>
        <w:t xml:space="preserve"> по благоустройству дорог по </w:t>
      </w:r>
      <w:r w:rsidRPr="00F14B23">
        <w:rPr>
          <w:i/>
          <w:sz w:val="28"/>
          <w:szCs w:val="28"/>
        </w:rPr>
        <w:t>ул. Володарского, ул. Полевая, ул. Мира и ул. Российская, ул. Тельмана, ул. Советская, ул. Ракетная</w:t>
      </w:r>
      <w:r w:rsidRPr="00F14B23">
        <w:rPr>
          <w:rFonts w:eastAsia="Calibri"/>
          <w:i/>
          <w:sz w:val="28"/>
          <w:szCs w:val="28"/>
          <w:lang w:bidi="ru-RU"/>
        </w:rPr>
        <w:t>, путем дробления контрактов</w:t>
      </w:r>
      <w:r w:rsidR="00147E69" w:rsidRPr="00F14B23">
        <w:rPr>
          <w:rFonts w:eastAsia="Calibri"/>
          <w:i/>
          <w:sz w:val="28"/>
          <w:szCs w:val="28"/>
          <w:lang w:bidi="ru-RU"/>
        </w:rPr>
        <w:t xml:space="preserve"> по суммам,</w:t>
      </w:r>
      <w:r w:rsidRPr="00F14B23">
        <w:rPr>
          <w:rFonts w:eastAsia="Calibri"/>
          <w:i/>
          <w:sz w:val="28"/>
          <w:szCs w:val="28"/>
          <w:lang w:bidi="ru-RU"/>
        </w:rPr>
        <w:t xml:space="preserve"> не превышающи</w:t>
      </w:r>
      <w:r w:rsidR="00147E69" w:rsidRPr="00F14B23">
        <w:rPr>
          <w:rFonts w:eastAsia="Calibri"/>
          <w:i/>
          <w:sz w:val="28"/>
          <w:szCs w:val="28"/>
          <w:lang w:bidi="ru-RU"/>
        </w:rPr>
        <w:t>м</w:t>
      </w:r>
      <w:r w:rsidRPr="00F14B23">
        <w:rPr>
          <w:rFonts w:eastAsia="Calibri"/>
          <w:i/>
          <w:sz w:val="28"/>
          <w:szCs w:val="28"/>
          <w:lang w:bidi="ru-RU"/>
        </w:rPr>
        <w:t xml:space="preserve"> 100 000 рублей при фактической стоимости работ, составляющей более  100 000 рублей</w:t>
      </w:r>
      <w:r w:rsidRPr="00F14B23">
        <w:rPr>
          <w:rFonts w:eastAsiaTheme="minorHAnsi" w:cs="Times New Roman"/>
          <w:i/>
          <w:kern w:val="0"/>
          <w:sz w:val="28"/>
          <w:szCs w:val="28"/>
          <w:lang w:eastAsia="en-US" w:bidi="ar-SA"/>
        </w:rPr>
        <w:t xml:space="preserve">.  </w:t>
      </w:r>
    </w:p>
    <w:p w:rsidR="007E1DD8" w:rsidRPr="00D40739" w:rsidRDefault="007E1DD8" w:rsidP="007E1DD8">
      <w:pPr>
        <w:widowControl/>
        <w:suppressAutoHyphens w:val="0"/>
        <w:autoSpaceDN/>
        <w:ind w:firstLine="709"/>
        <w:jc w:val="both"/>
        <w:textAlignment w:val="auto"/>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В рамках рассмотрения дела установлено, что в период 2016 года между Администрацией и индивидуальным предпринимателем  заключены контракты на выполнение работ по благоустройству дорог в с. Якшур-Бодья, которые в целях не проведения публичной процедуры были раздроблены до 100 тыс. рублей. Также установлено, что</w:t>
      </w:r>
      <w:r w:rsidR="00EB0E4E">
        <w:rPr>
          <w:rFonts w:eastAsiaTheme="minorHAnsi" w:cs="Times New Roman"/>
          <w:i/>
          <w:kern w:val="0"/>
          <w:sz w:val="28"/>
          <w:szCs w:val="28"/>
          <w:lang w:eastAsia="en-US" w:bidi="ar-SA"/>
        </w:rPr>
        <w:t xml:space="preserve"> подрядчиком работы по благоустройству дорог были выполнены еще до заключения контрактов.</w:t>
      </w:r>
    </w:p>
    <w:p w:rsidR="007E1DD8" w:rsidRPr="00F14B23" w:rsidRDefault="007E1DD8" w:rsidP="007E1DD8">
      <w:pPr>
        <w:widowControl/>
        <w:suppressAutoHyphens w:val="0"/>
        <w:autoSpaceDN/>
        <w:ind w:firstLine="709"/>
        <w:contextualSpacing/>
        <w:jc w:val="both"/>
        <w:textAlignment w:val="auto"/>
        <w:rPr>
          <w:rFonts w:eastAsia="Times New Roman" w:cs="Times New Roman"/>
          <w:i/>
          <w:kern w:val="0"/>
          <w:sz w:val="28"/>
          <w:szCs w:val="28"/>
          <w:lang w:eastAsia="ru-RU" w:bidi="ar-SA"/>
        </w:rPr>
      </w:pPr>
      <w:r w:rsidRPr="00F14B23">
        <w:rPr>
          <w:rFonts w:eastAsia="Times New Roman" w:cs="Times New Roman"/>
          <w:i/>
          <w:kern w:val="0"/>
          <w:sz w:val="28"/>
          <w:szCs w:val="28"/>
          <w:lang w:eastAsia="ru-RU" w:bidi="ar-SA"/>
        </w:rPr>
        <w:lastRenderedPageBreak/>
        <w:t>Не проведение конкурентных процедур в случаях, когда проведение таких процедур предусмотрено законодательством, подразумевающих состязательность хозяйствующих субъектов, не может не влиять на конкуренцию, поскольку лишь при публичном объявлении конкурса могут быть выявлены контрагенты, предлагающие наилучшие условия, что обеспечивает соблюдение интересов хозяйствующих субъектов, действующих на соответствующем товарном рынке, эффективное расходование бюджетных средств.</w:t>
      </w:r>
    </w:p>
    <w:p w:rsidR="007E1DD8" w:rsidRPr="00F14B23" w:rsidRDefault="007E1DD8" w:rsidP="007E1DD8">
      <w:pPr>
        <w:widowControl/>
        <w:suppressAutoHyphens w:val="0"/>
        <w:autoSpaceDN/>
        <w:ind w:firstLine="709"/>
        <w:jc w:val="both"/>
        <w:textAlignment w:val="auto"/>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 xml:space="preserve">В связи с установлением факта нарушения, Администрации и индивидуальному предпринимателю выданы предписания. </w:t>
      </w:r>
    </w:p>
    <w:p w:rsidR="00147E69" w:rsidRPr="00F14B23" w:rsidRDefault="007E1DD8" w:rsidP="007E1DD8">
      <w:pPr>
        <w:jc w:val="both"/>
        <w:rPr>
          <w:rFonts w:eastAsiaTheme="minorHAnsi" w:cs="Times New Roman"/>
          <w:i/>
          <w:kern w:val="0"/>
          <w:sz w:val="28"/>
          <w:szCs w:val="28"/>
          <w:lang w:eastAsia="en-US" w:bidi="ar-SA"/>
        </w:rPr>
      </w:pPr>
      <w:r w:rsidRPr="00F14B23">
        <w:rPr>
          <w:rFonts w:eastAsiaTheme="minorHAnsi" w:cs="Times New Roman"/>
          <w:i/>
          <w:kern w:val="0"/>
          <w:sz w:val="28"/>
          <w:szCs w:val="28"/>
          <w:lang w:eastAsia="en-US" w:bidi="ar-SA"/>
        </w:rPr>
        <w:t xml:space="preserve">         Предписания  исполнены</w:t>
      </w:r>
      <w:r w:rsidR="00147E69" w:rsidRPr="00F14B23">
        <w:rPr>
          <w:rFonts w:eastAsiaTheme="minorHAnsi" w:cs="Times New Roman"/>
          <w:i/>
          <w:kern w:val="0"/>
          <w:sz w:val="28"/>
          <w:szCs w:val="28"/>
          <w:lang w:eastAsia="en-US" w:bidi="ar-SA"/>
        </w:rPr>
        <w:t>.</w:t>
      </w:r>
    </w:p>
    <w:p w:rsidR="007E1DD8" w:rsidRPr="00F14B23" w:rsidRDefault="007E1DD8" w:rsidP="007E1DD8">
      <w:pPr>
        <w:ind w:firstLine="709"/>
        <w:contextualSpacing/>
        <w:jc w:val="both"/>
        <w:rPr>
          <w:rFonts w:eastAsia="Calibri"/>
          <w:i/>
          <w:sz w:val="28"/>
          <w:szCs w:val="28"/>
          <w:lang w:bidi="ru-RU"/>
        </w:rPr>
      </w:pPr>
      <w:r w:rsidRPr="00F14B23">
        <w:rPr>
          <w:i/>
          <w:sz w:val="28"/>
          <w:szCs w:val="28"/>
        </w:rPr>
        <w:t xml:space="preserve">В связи с осуществлением противоправного правонарушения в отношении экс Главы Администрации МО </w:t>
      </w:r>
      <w:r w:rsidRPr="00F14B23">
        <w:rPr>
          <w:rFonts w:eastAsia="Calibri"/>
          <w:i/>
          <w:sz w:val="28"/>
          <w:szCs w:val="28"/>
          <w:lang w:bidi="ru-RU"/>
        </w:rPr>
        <w:t xml:space="preserve">«Якшур-Бодьинское» вынесено постановление о наложении административного штрафа по ч. </w:t>
      </w:r>
      <w:r w:rsidR="00147E69" w:rsidRPr="00F14B23">
        <w:rPr>
          <w:rFonts w:eastAsia="Calibri"/>
          <w:i/>
          <w:sz w:val="28"/>
          <w:szCs w:val="28"/>
          <w:lang w:bidi="ru-RU"/>
        </w:rPr>
        <w:t>7 ст. 14.32</w:t>
      </w:r>
      <w:r w:rsidRPr="00F14B23">
        <w:rPr>
          <w:rFonts w:eastAsia="Calibri"/>
          <w:i/>
          <w:sz w:val="28"/>
          <w:szCs w:val="28"/>
          <w:lang w:bidi="ru-RU"/>
        </w:rPr>
        <w:t xml:space="preserve"> КоАП РФ, наложен административный штраф в размере 20 т.р. (штраф оплачен).</w:t>
      </w:r>
    </w:p>
    <w:p w:rsidR="007E1DD8" w:rsidRPr="00F14B23" w:rsidRDefault="007E1DD8" w:rsidP="007E1DD8">
      <w:pPr>
        <w:ind w:firstLine="709"/>
        <w:contextualSpacing/>
        <w:jc w:val="both"/>
        <w:rPr>
          <w:rFonts w:eastAsia="Calibri" w:cs="Times New Roman"/>
          <w:i/>
          <w:sz w:val="28"/>
          <w:szCs w:val="28"/>
        </w:rPr>
      </w:pPr>
      <w:r w:rsidRPr="00F14B23">
        <w:rPr>
          <w:rFonts w:eastAsia="Calibri"/>
          <w:i/>
          <w:sz w:val="28"/>
          <w:szCs w:val="28"/>
          <w:lang w:bidi="ru-RU"/>
        </w:rPr>
        <w:t>В отношении ИП возбуждено административное производство.</w:t>
      </w:r>
    </w:p>
    <w:p w:rsidR="007E1DD8" w:rsidRDefault="007E1DD8" w:rsidP="007E1DD8"/>
    <w:p w:rsidR="007E1DD8" w:rsidRDefault="007E1DD8" w:rsidP="007E1DD8">
      <w:pPr>
        <w:jc w:val="both"/>
        <w:rPr>
          <w:b/>
          <w:sz w:val="28"/>
          <w:szCs w:val="28"/>
        </w:rPr>
      </w:pPr>
    </w:p>
    <w:p w:rsidR="007E1DD8" w:rsidRDefault="007E1DD8" w:rsidP="00810215">
      <w:pPr>
        <w:jc w:val="center"/>
        <w:rPr>
          <w:b/>
          <w:sz w:val="28"/>
          <w:szCs w:val="28"/>
        </w:rPr>
      </w:pPr>
    </w:p>
    <w:p w:rsidR="006D6C2F" w:rsidRPr="00810215" w:rsidRDefault="006D6C2F" w:rsidP="00810215">
      <w:pPr>
        <w:jc w:val="center"/>
        <w:rPr>
          <w:b/>
          <w:sz w:val="28"/>
          <w:szCs w:val="28"/>
        </w:rPr>
      </w:pPr>
      <w:r w:rsidRPr="00810215">
        <w:rPr>
          <w:b/>
          <w:sz w:val="28"/>
          <w:szCs w:val="28"/>
        </w:rPr>
        <w:t xml:space="preserve">Нарушения статьи 17 Закона о защите конкуренции </w:t>
      </w:r>
      <w:r w:rsidR="00810215" w:rsidRPr="00810215">
        <w:rPr>
          <w:b/>
          <w:sz w:val="28"/>
          <w:szCs w:val="28"/>
        </w:rPr>
        <w:t>–</w:t>
      </w:r>
      <w:r w:rsidRPr="00810215">
        <w:rPr>
          <w:b/>
          <w:sz w:val="28"/>
          <w:szCs w:val="28"/>
        </w:rPr>
        <w:t xml:space="preserve"> </w:t>
      </w:r>
      <w:r w:rsidR="00810215" w:rsidRPr="00810215">
        <w:rPr>
          <w:b/>
          <w:sz w:val="28"/>
          <w:szCs w:val="28"/>
        </w:rPr>
        <w:t>антимонопольные требования к торгам</w:t>
      </w:r>
    </w:p>
    <w:p w:rsidR="006D6C2F" w:rsidRDefault="006D6C2F" w:rsidP="006D6C2F">
      <w:pPr>
        <w:jc w:val="both"/>
        <w:rPr>
          <w:sz w:val="28"/>
          <w:szCs w:val="28"/>
        </w:rPr>
      </w:pPr>
    </w:p>
    <w:p w:rsidR="00A306C1" w:rsidRDefault="00A306C1" w:rsidP="00A306C1">
      <w:pPr>
        <w:ind w:firstLine="708"/>
        <w:jc w:val="both"/>
        <w:rPr>
          <w:sz w:val="28"/>
          <w:szCs w:val="28"/>
        </w:rPr>
      </w:pPr>
      <w:r>
        <w:rPr>
          <w:sz w:val="28"/>
          <w:szCs w:val="28"/>
        </w:rPr>
        <w:t xml:space="preserve"> В </w:t>
      </w:r>
      <w:r w:rsidR="00810215">
        <w:rPr>
          <w:sz w:val="28"/>
          <w:szCs w:val="28"/>
        </w:rPr>
        <w:t>Удмуртск</w:t>
      </w:r>
      <w:r>
        <w:rPr>
          <w:sz w:val="28"/>
          <w:szCs w:val="28"/>
        </w:rPr>
        <w:t>ое</w:t>
      </w:r>
      <w:r w:rsidR="00810215">
        <w:rPr>
          <w:sz w:val="28"/>
          <w:szCs w:val="28"/>
        </w:rPr>
        <w:t xml:space="preserve"> УФАС России в 1 </w:t>
      </w:r>
      <w:r>
        <w:rPr>
          <w:sz w:val="28"/>
          <w:szCs w:val="28"/>
        </w:rPr>
        <w:t xml:space="preserve">полугодии </w:t>
      </w:r>
      <w:r w:rsidR="00810215">
        <w:rPr>
          <w:sz w:val="28"/>
          <w:szCs w:val="28"/>
        </w:rPr>
        <w:t xml:space="preserve">2018 года </w:t>
      </w:r>
      <w:r>
        <w:rPr>
          <w:sz w:val="28"/>
          <w:szCs w:val="28"/>
        </w:rPr>
        <w:t>поступило 21 заявление по признакам нарушения статьи 17 Закона о защите конкуренции, из них по 15 заявлениям отказано в возбуждении дела, по 6 – возбуждены дела.</w:t>
      </w:r>
    </w:p>
    <w:p w:rsidR="00A306C1" w:rsidRDefault="00A306C1" w:rsidP="00A306C1">
      <w:pPr>
        <w:ind w:firstLine="708"/>
        <w:jc w:val="both"/>
        <w:rPr>
          <w:sz w:val="28"/>
          <w:szCs w:val="28"/>
        </w:rPr>
      </w:pPr>
      <w:r>
        <w:rPr>
          <w:sz w:val="28"/>
          <w:szCs w:val="28"/>
        </w:rPr>
        <w:t>В ходе рассмотрения дел, выявлено 5 нарушений, 1 дело прекращено в связи с не подтверждением факта нарушения.</w:t>
      </w:r>
    </w:p>
    <w:p w:rsidR="00810215" w:rsidRDefault="00810215" w:rsidP="00A306C1">
      <w:pPr>
        <w:ind w:firstLine="708"/>
        <w:jc w:val="both"/>
        <w:rPr>
          <w:sz w:val="28"/>
          <w:szCs w:val="28"/>
        </w:rPr>
      </w:pPr>
      <w:r>
        <w:rPr>
          <w:sz w:val="28"/>
          <w:szCs w:val="28"/>
        </w:rPr>
        <w:t>Виды установленных нарушений:</w:t>
      </w:r>
    </w:p>
    <w:p w:rsidR="00810215" w:rsidRDefault="00810215" w:rsidP="006D6C2F">
      <w:pPr>
        <w:jc w:val="both"/>
        <w:rPr>
          <w:sz w:val="28"/>
          <w:szCs w:val="28"/>
        </w:rPr>
      </w:pPr>
      <w:r>
        <w:rPr>
          <w:sz w:val="28"/>
          <w:szCs w:val="28"/>
        </w:rPr>
        <w:tab/>
        <w:t xml:space="preserve"> - заключение антиконкурентных соглашений между организатором торгов и участниками – 2 факта;</w:t>
      </w:r>
    </w:p>
    <w:p w:rsidR="00A306C1" w:rsidRDefault="00810215" w:rsidP="006D6C2F">
      <w:pPr>
        <w:jc w:val="both"/>
        <w:rPr>
          <w:sz w:val="28"/>
          <w:szCs w:val="28"/>
        </w:rPr>
      </w:pPr>
      <w:r>
        <w:rPr>
          <w:sz w:val="28"/>
          <w:szCs w:val="28"/>
        </w:rPr>
        <w:tab/>
        <w:t xml:space="preserve">- нарушение порядка определения победителя </w:t>
      </w:r>
      <w:r w:rsidR="00A306C1">
        <w:rPr>
          <w:sz w:val="28"/>
          <w:szCs w:val="28"/>
        </w:rPr>
        <w:t>торгов</w:t>
      </w:r>
      <w:r>
        <w:rPr>
          <w:sz w:val="28"/>
          <w:szCs w:val="28"/>
        </w:rPr>
        <w:t xml:space="preserve"> – </w:t>
      </w:r>
      <w:r w:rsidR="00A306C1">
        <w:rPr>
          <w:sz w:val="28"/>
          <w:szCs w:val="28"/>
        </w:rPr>
        <w:t>2</w:t>
      </w:r>
      <w:r>
        <w:rPr>
          <w:sz w:val="28"/>
          <w:szCs w:val="28"/>
        </w:rPr>
        <w:t xml:space="preserve"> факт</w:t>
      </w:r>
      <w:r w:rsidR="00A306C1">
        <w:rPr>
          <w:sz w:val="28"/>
          <w:szCs w:val="28"/>
        </w:rPr>
        <w:t>а;</w:t>
      </w:r>
    </w:p>
    <w:p w:rsidR="00810215" w:rsidRDefault="00A306C1" w:rsidP="006D6C2F">
      <w:pPr>
        <w:jc w:val="both"/>
        <w:rPr>
          <w:sz w:val="28"/>
          <w:szCs w:val="28"/>
        </w:rPr>
      </w:pPr>
      <w:r>
        <w:rPr>
          <w:sz w:val="28"/>
          <w:szCs w:val="28"/>
        </w:rPr>
        <w:tab/>
        <w:t>- необоснованное ограничение доступа к участию в торгах – 1 нарушение.</w:t>
      </w:r>
      <w:r w:rsidR="00810215">
        <w:rPr>
          <w:sz w:val="28"/>
          <w:szCs w:val="28"/>
        </w:rPr>
        <w:t xml:space="preserve"> </w:t>
      </w:r>
    </w:p>
    <w:p w:rsidR="00810215" w:rsidRDefault="00810215" w:rsidP="00810215">
      <w:pPr>
        <w:spacing w:line="276" w:lineRule="auto"/>
        <w:jc w:val="both"/>
        <w:rPr>
          <w:sz w:val="28"/>
          <w:szCs w:val="28"/>
        </w:rPr>
      </w:pPr>
    </w:p>
    <w:p w:rsidR="00810215" w:rsidRPr="00810215" w:rsidRDefault="00810215" w:rsidP="00810215">
      <w:pPr>
        <w:spacing w:line="276" w:lineRule="auto"/>
        <w:jc w:val="both"/>
        <w:rPr>
          <w:b/>
          <w:i/>
          <w:sz w:val="28"/>
          <w:szCs w:val="28"/>
        </w:rPr>
      </w:pPr>
      <w:r w:rsidRPr="00810215">
        <w:rPr>
          <w:b/>
          <w:i/>
          <w:sz w:val="28"/>
          <w:szCs w:val="28"/>
        </w:rPr>
        <w:tab/>
        <w:t>Пример №1 (нарушение порядка определения победителя запроса котировок)</w:t>
      </w:r>
    </w:p>
    <w:p w:rsidR="006D6C2F" w:rsidRPr="00810215" w:rsidRDefault="006D6C2F" w:rsidP="00810215">
      <w:pPr>
        <w:spacing w:line="276" w:lineRule="auto"/>
        <w:ind w:firstLine="708"/>
        <w:jc w:val="both"/>
        <w:rPr>
          <w:i/>
          <w:sz w:val="28"/>
          <w:szCs w:val="28"/>
        </w:rPr>
      </w:pPr>
      <w:r w:rsidRPr="00810215">
        <w:rPr>
          <w:i/>
          <w:sz w:val="28"/>
          <w:szCs w:val="28"/>
        </w:rPr>
        <w:t xml:space="preserve">Закупочная комиссия АСУСО УР «Глазовский психоневрологический интернат» признав победителем запроса котировок на поставку колбасных изделий для нужд автономного стационарного учреждения социального обслуживания Удмуртской Республики (номер извещения в ЕИС в сфере закупок – 31705499010) участника закупки ООО «КОМОС ГРУПП», чья </w:t>
      </w:r>
      <w:r w:rsidRPr="00810215">
        <w:rPr>
          <w:i/>
          <w:sz w:val="28"/>
          <w:szCs w:val="28"/>
        </w:rPr>
        <w:lastRenderedPageBreak/>
        <w:t xml:space="preserve">заявка не соответствовала требованиям Документации о проведении запроса котировок, котировочная комиссия нарушила порядок определения победителя запроса котировок, нарушила  пункт 3 части 1 статьи 17 Закона о защите конкуренции. </w:t>
      </w:r>
    </w:p>
    <w:p w:rsidR="00F5105A" w:rsidRPr="00F5105A" w:rsidRDefault="006D6C2F" w:rsidP="00810215">
      <w:pPr>
        <w:spacing w:line="276" w:lineRule="auto"/>
        <w:ind w:firstLine="708"/>
        <w:jc w:val="both"/>
        <w:rPr>
          <w:i/>
          <w:sz w:val="28"/>
          <w:szCs w:val="28"/>
        </w:rPr>
      </w:pPr>
      <w:r w:rsidRPr="00810215">
        <w:rPr>
          <w:i/>
          <w:sz w:val="28"/>
          <w:szCs w:val="28"/>
        </w:rPr>
        <w:t>Учитывая, что на момент рассмотрения антимонопольного дела процедура была завершена – предписание не было выдано.</w:t>
      </w:r>
    </w:p>
    <w:p w:rsidR="006D6C2F" w:rsidRPr="00065C63" w:rsidRDefault="00F5105A" w:rsidP="00810215">
      <w:pPr>
        <w:spacing w:line="276" w:lineRule="auto"/>
        <w:ind w:firstLine="708"/>
        <w:jc w:val="both"/>
        <w:rPr>
          <w:i/>
          <w:sz w:val="28"/>
          <w:szCs w:val="28"/>
        </w:rPr>
      </w:pPr>
      <w:r>
        <w:rPr>
          <w:i/>
          <w:sz w:val="28"/>
          <w:szCs w:val="28"/>
        </w:rPr>
        <w:t>Возбужд</w:t>
      </w:r>
      <w:r w:rsidR="000105AE">
        <w:rPr>
          <w:i/>
          <w:sz w:val="28"/>
          <w:szCs w:val="28"/>
        </w:rPr>
        <w:t xml:space="preserve">ено </w:t>
      </w:r>
      <w:r>
        <w:rPr>
          <w:i/>
          <w:sz w:val="28"/>
          <w:szCs w:val="28"/>
        </w:rPr>
        <w:t xml:space="preserve"> дело об административном правонарушении по ч.8 ст.7.32.3 КоАП РФ.</w:t>
      </w:r>
      <w:r w:rsidR="006D6C2F" w:rsidRPr="00810215">
        <w:rPr>
          <w:i/>
          <w:sz w:val="28"/>
          <w:szCs w:val="28"/>
        </w:rPr>
        <w:t xml:space="preserve"> </w:t>
      </w:r>
    </w:p>
    <w:p w:rsidR="006D6C2F" w:rsidRDefault="006D6C2F" w:rsidP="006D6C2F"/>
    <w:p w:rsidR="000105AE" w:rsidRPr="005A5DF3" w:rsidRDefault="000105AE" w:rsidP="005A5DF3">
      <w:pPr>
        <w:jc w:val="both"/>
        <w:rPr>
          <w:b/>
          <w:i/>
          <w:sz w:val="28"/>
          <w:szCs w:val="28"/>
        </w:rPr>
      </w:pPr>
      <w:r w:rsidRPr="002C55F6">
        <w:rPr>
          <w:b/>
          <w:i/>
          <w:sz w:val="28"/>
          <w:szCs w:val="28"/>
        </w:rPr>
        <w:tab/>
        <w:t xml:space="preserve">Пример №2  </w:t>
      </w:r>
      <w:r w:rsidR="005A5DF3">
        <w:rPr>
          <w:b/>
          <w:i/>
          <w:sz w:val="28"/>
          <w:szCs w:val="28"/>
        </w:rPr>
        <w:t>(</w:t>
      </w:r>
      <w:r w:rsidRPr="002C55F6">
        <w:rPr>
          <w:b/>
          <w:i/>
          <w:sz w:val="28"/>
          <w:szCs w:val="28"/>
        </w:rPr>
        <w:t xml:space="preserve">антиконкурентное соглашение </w:t>
      </w:r>
      <w:r w:rsidR="002C55F6" w:rsidRPr="002C55F6">
        <w:rPr>
          <w:b/>
          <w:i/>
          <w:sz w:val="28"/>
          <w:szCs w:val="28"/>
        </w:rPr>
        <w:t xml:space="preserve"> между заказчиком и </w:t>
      </w:r>
      <w:r w:rsidR="002C55F6" w:rsidRPr="005A5DF3">
        <w:rPr>
          <w:b/>
          <w:i/>
          <w:sz w:val="28"/>
          <w:szCs w:val="28"/>
        </w:rPr>
        <w:t>участником закупки)</w:t>
      </w:r>
    </w:p>
    <w:p w:rsidR="000105AE" w:rsidRPr="005A5DF3" w:rsidRDefault="002C55F6" w:rsidP="005A5DF3">
      <w:pPr>
        <w:jc w:val="both"/>
        <w:rPr>
          <w:i/>
          <w:sz w:val="28"/>
          <w:szCs w:val="28"/>
        </w:rPr>
      </w:pPr>
      <w:r w:rsidRPr="005A5DF3">
        <w:rPr>
          <w:b/>
          <w:i/>
          <w:sz w:val="28"/>
          <w:szCs w:val="28"/>
        </w:rPr>
        <w:tab/>
      </w:r>
      <w:r w:rsidRPr="005A5DF3">
        <w:rPr>
          <w:i/>
          <w:sz w:val="28"/>
          <w:szCs w:val="28"/>
        </w:rPr>
        <w:t xml:space="preserve">В </w:t>
      </w:r>
      <w:r w:rsidR="005A5DF3" w:rsidRPr="005A5DF3">
        <w:rPr>
          <w:i/>
          <w:sz w:val="28"/>
          <w:szCs w:val="28"/>
        </w:rPr>
        <w:t xml:space="preserve"> </w:t>
      </w:r>
      <w:r w:rsidRPr="005A5DF3">
        <w:rPr>
          <w:i/>
          <w:sz w:val="28"/>
          <w:szCs w:val="28"/>
        </w:rPr>
        <w:t>Удмуртское УФАС</w:t>
      </w:r>
      <w:r w:rsidR="005A5DF3" w:rsidRPr="005A5DF3">
        <w:rPr>
          <w:i/>
          <w:sz w:val="28"/>
          <w:szCs w:val="28"/>
        </w:rPr>
        <w:t xml:space="preserve"> России поступили материалы Управления ФСБ России по УР на действия АО «Ижевские электрические сети», выразившиеся в подмене </w:t>
      </w:r>
      <w:r w:rsidR="005A5DF3">
        <w:rPr>
          <w:i/>
          <w:sz w:val="28"/>
          <w:szCs w:val="28"/>
        </w:rPr>
        <w:t xml:space="preserve">первоначально поданных </w:t>
      </w:r>
      <w:r w:rsidR="005A5DF3" w:rsidRPr="005A5DF3">
        <w:rPr>
          <w:i/>
          <w:sz w:val="28"/>
          <w:szCs w:val="28"/>
        </w:rPr>
        <w:t xml:space="preserve">заявок  в ходе проведения </w:t>
      </w:r>
      <w:r w:rsidR="005A5DF3">
        <w:rPr>
          <w:i/>
          <w:sz w:val="28"/>
          <w:szCs w:val="28"/>
        </w:rPr>
        <w:t xml:space="preserve">двух </w:t>
      </w:r>
      <w:r w:rsidR="005A5DF3" w:rsidRPr="005A5DF3">
        <w:rPr>
          <w:i/>
          <w:sz w:val="28"/>
          <w:szCs w:val="28"/>
        </w:rPr>
        <w:t xml:space="preserve">открытых запросов предложений </w:t>
      </w:r>
      <w:r w:rsidR="005A5DF3">
        <w:rPr>
          <w:i/>
          <w:sz w:val="28"/>
          <w:szCs w:val="28"/>
        </w:rPr>
        <w:t xml:space="preserve"> на заявки с ценой ниже, чем цена, указанная в заявке конкурента – иного участника закупки</w:t>
      </w:r>
      <w:r w:rsidR="005A5DF3" w:rsidRPr="005A5DF3">
        <w:rPr>
          <w:i/>
          <w:sz w:val="28"/>
          <w:szCs w:val="28"/>
        </w:rPr>
        <w:t xml:space="preserve">. </w:t>
      </w:r>
    </w:p>
    <w:p w:rsidR="000105AE" w:rsidRPr="00EC75AE" w:rsidRDefault="005A5DF3" w:rsidP="00EC75AE">
      <w:pPr>
        <w:jc w:val="both"/>
        <w:rPr>
          <w:i/>
          <w:sz w:val="28"/>
          <w:szCs w:val="28"/>
        </w:rPr>
      </w:pPr>
      <w:r w:rsidRPr="005A5DF3">
        <w:rPr>
          <w:i/>
          <w:sz w:val="28"/>
          <w:szCs w:val="28"/>
        </w:rPr>
        <w:tab/>
        <w:t xml:space="preserve">Удмуртское УФАС России признало такие действия АО «Ижевские электрические сети» и ООО «Ворота плюс», АО «Ижевские электрические сети» и ООО «Трейдснаб» как заключение антиконкуренного соглашения между заказчиком и участником закупки, что является нарушением пункта </w:t>
      </w:r>
      <w:r w:rsidR="00013A86">
        <w:rPr>
          <w:i/>
          <w:sz w:val="28"/>
          <w:szCs w:val="28"/>
        </w:rPr>
        <w:t xml:space="preserve"> </w:t>
      </w:r>
      <w:r w:rsidRPr="00EC75AE">
        <w:rPr>
          <w:i/>
          <w:sz w:val="28"/>
          <w:szCs w:val="28"/>
        </w:rPr>
        <w:t>1 части 1 статьи 17 Закона о защите конкуренции.</w:t>
      </w:r>
    </w:p>
    <w:p w:rsidR="000105AE" w:rsidRPr="00EC75AE" w:rsidRDefault="00013A86" w:rsidP="00EC75AE">
      <w:pPr>
        <w:jc w:val="both"/>
        <w:rPr>
          <w:i/>
          <w:sz w:val="28"/>
          <w:szCs w:val="28"/>
        </w:rPr>
      </w:pPr>
      <w:r w:rsidRPr="00EC75AE">
        <w:rPr>
          <w:i/>
          <w:sz w:val="28"/>
          <w:szCs w:val="28"/>
        </w:rPr>
        <w:tab/>
        <w:t xml:space="preserve">В отношении </w:t>
      </w:r>
      <w:r w:rsidR="00EC75AE">
        <w:rPr>
          <w:i/>
          <w:sz w:val="28"/>
          <w:szCs w:val="28"/>
        </w:rPr>
        <w:t xml:space="preserve"> виновных юридических и должностных лиц возбужд</w:t>
      </w:r>
      <w:r w:rsidR="00D40739">
        <w:rPr>
          <w:i/>
          <w:sz w:val="28"/>
          <w:szCs w:val="28"/>
        </w:rPr>
        <w:t>ены</w:t>
      </w:r>
      <w:r w:rsidR="00EC75AE">
        <w:rPr>
          <w:i/>
          <w:sz w:val="28"/>
          <w:szCs w:val="28"/>
        </w:rPr>
        <w:t xml:space="preserve"> дела об административном правонарушении по части 2 статьи 14.32 КоАП РФ.</w:t>
      </w:r>
    </w:p>
    <w:p w:rsidR="000105AE" w:rsidRPr="00EC75AE" w:rsidRDefault="000105AE" w:rsidP="006D6C2F">
      <w:pPr>
        <w:rPr>
          <w:sz w:val="28"/>
          <w:szCs w:val="28"/>
        </w:rPr>
      </w:pPr>
    </w:p>
    <w:p w:rsidR="006D6C2F" w:rsidRDefault="006D6C2F" w:rsidP="006D6C2F">
      <w:pPr>
        <w:jc w:val="both"/>
        <w:rPr>
          <w:sz w:val="28"/>
          <w:szCs w:val="28"/>
        </w:rPr>
      </w:pPr>
    </w:p>
    <w:p w:rsidR="00CF2D37" w:rsidRDefault="00BE4924" w:rsidP="00CF2D37">
      <w:pPr>
        <w:ind w:firstLine="709"/>
        <w:jc w:val="center"/>
        <w:rPr>
          <w:b/>
          <w:sz w:val="28"/>
          <w:szCs w:val="28"/>
        </w:rPr>
      </w:pPr>
      <w:r>
        <w:rPr>
          <w:b/>
          <w:sz w:val="28"/>
          <w:szCs w:val="28"/>
        </w:rPr>
        <w:t>Практика применения рекламного законодательства</w:t>
      </w:r>
    </w:p>
    <w:p w:rsidR="00BE4924" w:rsidRPr="0094694C" w:rsidRDefault="00BE4924" w:rsidP="00CF2D37">
      <w:pPr>
        <w:ind w:firstLine="709"/>
        <w:jc w:val="center"/>
        <w:rPr>
          <w:b/>
          <w:sz w:val="28"/>
          <w:szCs w:val="28"/>
        </w:rPr>
      </w:pPr>
    </w:p>
    <w:p w:rsidR="00B75FE8" w:rsidRPr="00D14FF5" w:rsidRDefault="00B75FE8" w:rsidP="00B75FE8">
      <w:pPr>
        <w:ind w:firstLine="567"/>
        <w:jc w:val="both"/>
        <w:rPr>
          <w:sz w:val="28"/>
          <w:szCs w:val="28"/>
        </w:rPr>
      </w:pPr>
      <w:r w:rsidRPr="00665FBB">
        <w:rPr>
          <w:sz w:val="28"/>
          <w:szCs w:val="28"/>
        </w:rPr>
        <w:t xml:space="preserve">Управлением </w:t>
      </w:r>
      <w:r w:rsidRPr="00D14FF5">
        <w:rPr>
          <w:sz w:val="28"/>
          <w:szCs w:val="28"/>
        </w:rPr>
        <w:t xml:space="preserve">рассмотрено </w:t>
      </w:r>
      <w:r>
        <w:rPr>
          <w:sz w:val="28"/>
          <w:szCs w:val="28"/>
        </w:rPr>
        <w:t xml:space="preserve">42 </w:t>
      </w:r>
      <w:r w:rsidRPr="00D14FF5">
        <w:rPr>
          <w:sz w:val="28"/>
          <w:szCs w:val="28"/>
        </w:rPr>
        <w:t>заявлени</w:t>
      </w:r>
      <w:r>
        <w:rPr>
          <w:sz w:val="28"/>
          <w:szCs w:val="28"/>
        </w:rPr>
        <w:t>я</w:t>
      </w:r>
      <w:r w:rsidRPr="00D14FF5">
        <w:rPr>
          <w:sz w:val="28"/>
          <w:szCs w:val="28"/>
        </w:rPr>
        <w:t xml:space="preserve"> о нарушении законодательства Российской Федерации о рекламе. Возбуждено </w:t>
      </w:r>
      <w:r>
        <w:rPr>
          <w:sz w:val="28"/>
          <w:szCs w:val="28"/>
        </w:rPr>
        <w:t xml:space="preserve">27 дел </w:t>
      </w:r>
      <w:r w:rsidRPr="00D14FF5">
        <w:rPr>
          <w:sz w:val="28"/>
          <w:szCs w:val="28"/>
        </w:rPr>
        <w:t xml:space="preserve">по признакам нарушения законодательства РФ о рекламе, в том числе </w:t>
      </w:r>
      <w:r>
        <w:rPr>
          <w:sz w:val="28"/>
          <w:szCs w:val="28"/>
        </w:rPr>
        <w:t>5</w:t>
      </w:r>
      <w:r w:rsidRPr="00D14FF5">
        <w:rPr>
          <w:sz w:val="28"/>
          <w:szCs w:val="28"/>
        </w:rPr>
        <w:t xml:space="preserve"> по собственной инициативе Удмуртского УФАС России. </w:t>
      </w:r>
    </w:p>
    <w:p w:rsidR="00B75FE8" w:rsidRPr="00D14FF5" w:rsidRDefault="00B75FE8" w:rsidP="00B75FE8">
      <w:pPr>
        <w:ind w:firstLine="567"/>
        <w:jc w:val="both"/>
        <w:rPr>
          <w:sz w:val="28"/>
          <w:szCs w:val="28"/>
        </w:rPr>
      </w:pPr>
      <w:r w:rsidRPr="00D14FF5">
        <w:rPr>
          <w:sz w:val="28"/>
          <w:szCs w:val="28"/>
        </w:rPr>
        <w:t xml:space="preserve">Принято </w:t>
      </w:r>
      <w:r>
        <w:rPr>
          <w:sz w:val="28"/>
          <w:szCs w:val="28"/>
        </w:rPr>
        <w:t xml:space="preserve">23 </w:t>
      </w:r>
      <w:r w:rsidRPr="00D14FF5">
        <w:rPr>
          <w:sz w:val="28"/>
          <w:szCs w:val="28"/>
        </w:rPr>
        <w:t>решени</w:t>
      </w:r>
      <w:r>
        <w:rPr>
          <w:sz w:val="28"/>
          <w:szCs w:val="28"/>
        </w:rPr>
        <w:t>я</w:t>
      </w:r>
      <w:r w:rsidRPr="00D14FF5">
        <w:rPr>
          <w:sz w:val="28"/>
          <w:szCs w:val="28"/>
        </w:rPr>
        <w:t xml:space="preserve"> о наличии нарушения законодательства Российской Федерации о рекламе; выдано </w:t>
      </w:r>
      <w:r>
        <w:rPr>
          <w:sz w:val="28"/>
          <w:szCs w:val="28"/>
        </w:rPr>
        <w:t>24</w:t>
      </w:r>
      <w:r w:rsidRPr="00D14FF5">
        <w:rPr>
          <w:sz w:val="28"/>
          <w:szCs w:val="28"/>
        </w:rPr>
        <w:t xml:space="preserve"> предписани</w:t>
      </w:r>
      <w:r>
        <w:rPr>
          <w:sz w:val="28"/>
          <w:szCs w:val="28"/>
        </w:rPr>
        <w:t xml:space="preserve">я </w:t>
      </w:r>
      <w:r w:rsidRPr="00D14FF5">
        <w:rPr>
          <w:sz w:val="28"/>
          <w:szCs w:val="28"/>
        </w:rPr>
        <w:t xml:space="preserve">о прекращении нарушения законодательства Российской Федерации о рекламе. </w:t>
      </w:r>
    </w:p>
    <w:p w:rsidR="00B75FE8" w:rsidRPr="00D14FF5" w:rsidRDefault="00B75FE8" w:rsidP="00B75FE8">
      <w:pPr>
        <w:ind w:firstLine="567"/>
        <w:jc w:val="both"/>
        <w:rPr>
          <w:sz w:val="28"/>
          <w:szCs w:val="28"/>
        </w:rPr>
      </w:pPr>
      <w:r w:rsidRPr="00D14FF5">
        <w:rPr>
          <w:sz w:val="28"/>
          <w:szCs w:val="28"/>
        </w:rPr>
        <w:t xml:space="preserve">Исполнено </w:t>
      </w:r>
      <w:r>
        <w:rPr>
          <w:sz w:val="28"/>
          <w:szCs w:val="28"/>
        </w:rPr>
        <w:t>18</w:t>
      </w:r>
      <w:r w:rsidRPr="00D14FF5">
        <w:rPr>
          <w:sz w:val="28"/>
          <w:szCs w:val="28"/>
        </w:rPr>
        <w:t xml:space="preserve"> предписани</w:t>
      </w:r>
      <w:r>
        <w:rPr>
          <w:sz w:val="28"/>
          <w:szCs w:val="28"/>
        </w:rPr>
        <w:t>й</w:t>
      </w:r>
      <w:r w:rsidRPr="00D14FF5">
        <w:rPr>
          <w:sz w:val="28"/>
          <w:szCs w:val="28"/>
        </w:rPr>
        <w:t xml:space="preserve">, выданных в </w:t>
      </w:r>
      <w:r>
        <w:rPr>
          <w:sz w:val="28"/>
          <w:szCs w:val="28"/>
        </w:rPr>
        <w:t xml:space="preserve">1 полугодии 2018 года, и 6 </w:t>
      </w:r>
      <w:r w:rsidRPr="00D14FF5">
        <w:rPr>
          <w:sz w:val="28"/>
          <w:szCs w:val="28"/>
        </w:rPr>
        <w:t>предписаний прошлого отчетного периода.</w:t>
      </w:r>
    </w:p>
    <w:p w:rsidR="00CF2D37" w:rsidRDefault="00CF2D37" w:rsidP="00CF2D37">
      <w:pPr>
        <w:spacing w:before="100" w:beforeAutospacing="1" w:after="100" w:afterAutospacing="1"/>
        <w:ind w:firstLine="708"/>
        <w:contextualSpacing/>
        <w:jc w:val="both"/>
        <w:outlineLvl w:val="1"/>
        <w:rPr>
          <w:bCs/>
          <w:sz w:val="28"/>
          <w:szCs w:val="28"/>
        </w:rPr>
      </w:pPr>
    </w:p>
    <w:p w:rsidR="00CF2D37" w:rsidRPr="00E31B94" w:rsidRDefault="00CF2D37" w:rsidP="00CF2D37">
      <w:pPr>
        <w:spacing w:before="100" w:beforeAutospacing="1" w:after="100" w:afterAutospacing="1"/>
        <w:ind w:firstLine="709"/>
        <w:contextualSpacing/>
        <w:jc w:val="both"/>
        <w:outlineLvl w:val="1"/>
        <w:rPr>
          <w:bCs/>
          <w:i/>
          <w:sz w:val="28"/>
          <w:szCs w:val="28"/>
        </w:rPr>
      </w:pPr>
      <w:r w:rsidRPr="00B75FE8">
        <w:rPr>
          <w:b/>
          <w:i/>
          <w:sz w:val="28"/>
          <w:szCs w:val="28"/>
          <w:shd w:val="clear" w:color="auto" w:fill="FFFFFF"/>
        </w:rPr>
        <w:t xml:space="preserve">Пример № 1 </w:t>
      </w:r>
      <w:r w:rsidR="00E31B94" w:rsidRPr="00B75FE8">
        <w:rPr>
          <w:b/>
          <w:i/>
          <w:sz w:val="28"/>
          <w:szCs w:val="28"/>
          <w:shd w:val="clear" w:color="auto" w:fill="FFFFFF"/>
        </w:rPr>
        <w:t>(</w:t>
      </w:r>
      <w:r w:rsidR="00D40739">
        <w:rPr>
          <w:b/>
          <w:i/>
          <w:sz w:val="28"/>
          <w:szCs w:val="28"/>
          <w:shd w:val="clear" w:color="auto" w:fill="FFFFFF"/>
        </w:rPr>
        <w:t>р</w:t>
      </w:r>
      <w:r w:rsidRPr="00B75FE8">
        <w:rPr>
          <w:b/>
          <w:i/>
          <w:sz w:val="28"/>
          <w:szCs w:val="28"/>
          <w:shd w:val="clear" w:color="auto" w:fill="FFFFFF"/>
        </w:rPr>
        <w:t>еклама финанс</w:t>
      </w:r>
      <w:r w:rsidR="00E31B94" w:rsidRPr="00B75FE8">
        <w:rPr>
          <w:b/>
          <w:i/>
          <w:sz w:val="28"/>
          <w:szCs w:val="28"/>
          <w:shd w:val="clear" w:color="auto" w:fill="FFFFFF"/>
        </w:rPr>
        <w:t xml:space="preserve">овых услуг  с нарушением </w:t>
      </w:r>
      <w:r w:rsidRPr="00B75FE8">
        <w:rPr>
          <w:b/>
          <w:i/>
          <w:sz w:val="28"/>
          <w:szCs w:val="28"/>
          <w:shd w:val="clear" w:color="auto" w:fill="FFFFFF"/>
        </w:rPr>
        <w:t xml:space="preserve">ст. 28 </w:t>
      </w:r>
      <w:r w:rsidR="00B75FE8" w:rsidRPr="00B75FE8">
        <w:rPr>
          <w:b/>
          <w:i/>
          <w:sz w:val="28"/>
          <w:szCs w:val="28"/>
        </w:rPr>
        <w:t>Федерального закона от 13.03.2006 № 38-ФЗ «О рекламе»</w:t>
      </w:r>
      <w:r w:rsidR="00B75FE8">
        <w:rPr>
          <w:i/>
          <w:sz w:val="28"/>
          <w:szCs w:val="28"/>
        </w:rPr>
        <w:t xml:space="preserve"> (далее - </w:t>
      </w:r>
      <w:r w:rsidRPr="00E31B94">
        <w:rPr>
          <w:b/>
          <w:i/>
          <w:sz w:val="28"/>
          <w:szCs w:val="28"/>
          <w:shd w:val="clear" w:color="auto" w:fill="FFFFFF"/>
        </w:rPr>
        <w:t>Закон о рекламе)</w:t>
      </w:r>
    </w:p>
    <w:p w:rsidR="00CF2D37" w:rsidRPr="00E31B94" w:rsidRDefault="00CF2D37" w:rsidP="00CF2D37">
      <w:pPr>
        <w:tabs>
          <w:tab w:val="left" w:pos="9356"/>
          <w:tab w:val="left" w:pos="10206"/>
        </w:tabs>
        <w:autoSpaceDE w:val="0"/>
        <w:ind w:right="142" w:firstLine="709"/>
        <w:jc w:val="both"/>
        <w:rPr>
          <w:i/>
          <w:sz w:val="28"/>
          <w:szCs w:val="28"/>
        </w:rPr>
      </w:pPr>
      <w:r w:rsidRPr="00E31B94">
        <w:rPr>
          <w:i/>
          <w:sz w:val="28"/>
          <w:szCs w:val="28"/>
        </w:rPr>
        <w:t xml:space="preserve">В г. Воткинске посредством мобильной рекламной конструкции распространялась реклама следующего содержания: «ГРАНД ЛОМБАРД </w:t>
      </w:r>
      <w:r w:rsidRPr="00E31B94">
        <w:rPr>
          <w:i/>
          <w:sz w:val="28"/>
          <w:szCs w:val="28"/>
        </w:rPr>
        <w:lastRenderedPageBreak/>
        <w:t xml:space="preserve">ДЕНЬГИ ПОД ЗАЛОГ, СКУПКА ЗОЛОТА, ТЕХНИКИ Самая высокая оценка % от 0,38 в день Бывшее кафе «Двин» 2 ЭТАЖ». </w:t>
      </w:r>
    </w:p>
    <w:p w:rsidR="00CF2D37" w:rsidRPr="00E31B94" w:rsidRDefault="00CF2D37" w:rsidP="00CF2D37">
      <w:pPr>
        <w:autoSpaceDE w:val="0"/>
        <w:ind w:firstLine="567"/>
        <w:jc w:val="both"/>
        <w:outlineLvl w:val="1"/>
        <w:rPr>
          <w:rFonts w:eastAsia="Calibri"/>
          <w:i/>
          <w:sz w:val="28"/>
          <w:szCs w:val="28"/>
          <w:lang w:eastAsia="en-US"/>
        </w:rPr>
      </w:pPr>
      <w:r w:rsidRPr="00E31B94">
        <w:rPr>
          <w:rFonts w:eastAsia="Calibri"/>
          <w:i/>
          <w:sz w:val="28"/>
          <w:szCs w:val="28"/>
          <w:lang w:eastAsia="en-US"/>
        </w:rPr>
        <w:t>Рассматриваемая информация содержала сведения об оказании финансовой услуги, но отсутствовало указание на лицо, оказывающее данную услугу, что является нарушением ч. 1 ст. 28</w:t>
      </w:r>
      <w:r w:rsidR="00B75FE8">
        <w:rPr>
          <w:rFonts w:eastAsia="Calibri"/>
          <w:i/>
          <w:sz w:val="28"/>
          <w:szCs w:val="28"/>
          <w:lang w:eastAsia="en-US"/>
        </w:rPr>
        <w:t xml:space="preserve"> Закона о рекламе</w:t>
      </w:r>
      <w:r w:rsidRPr="00E31B94">
        <w:rPr>
          <w:rFonts w:eastAsia="Calibri"/>
          <w:i/>
          <w:sz w:val="28"/>
          <w:szCs w:val="28"/>
          <w:lang w:eastAsia="en-US"/>
        </w:rPr>
        <w:t>.</w:t>
      </w:r>
    </w:p>
    <w:p w:rsidR="00CF2D37" w:rsidRPr="00E31B94" w:rsidRDefault="00CF2D37" w:rsidP="00CF2D37">
      <w:pPr>
        <w:pStyle w:val="ConsPlusNonformat"/>
        <w:tabs>
          <w:tab w:val="left" w:pos="851"/>
          <w:tab w:val="left" w:pos="993"/>
          <w:tab w:val="left" w:pos="10206"/>
        </w:tabs>
        <w:ind w:right="142" w:firstLine="709"/>
        <w:jc w:val="both"/>
        <w:rPr>
          <w:rFonts w:ascii="Times New Roman" w:hAnsi="Times New Roman" w:cs="Times New Roman"/>
          <w:i/>
          <w:sz w:val="28"/>
          <w:szCs w:val="28"/>
        </w:rPr>
      </w:pPr>
      <w:r w:rsidRPr="00E31B94">
        <w:rPr>
          <w:rFonts w:ascii="Times New Roman" w:hAnsi="Times New Roman" w:cs="Times New Roman"/>
          <w:i/>
          <w:sz w:val="28"/>
          <w:szCs w:val="28"/>
          <w:lang w:eastAsia="en-US"/>
        </w:rPr>
        <w:t>Также, в рассматриваемой рекламе</w:t>
      </w:r>
      <w:r w:rsidRPr="00E31B94">
        <w:rPr>
          <w:rFonts w:ascii="Times New Roman" w:hAnsi="Times New Roman" w:cs="Times New Roman"/>
          <w:i/>
          <w:sz w:val="28"/>
          <w:szCs w:val="28"/>
        </w:rPr>
        <w:t>, было указа</w:t>
      </w:r>
      <w:r w:rsidR="00B75FE8">
        <w:rPr>
          <w:rFonts w:ascii="Times New Roman" w:hAnsi="Times New Roman" w:cs="Times New Roman"/>
          <w:i/>
          <w:sz w:val="28"/>
          <w:szCs w:val="28"/>
        </w:rPr>
        <w:t>но существенное условие, влияюще</w:t>
      </w:r>
      <w:r w:rsidRPr="00E31B94">
        <w:rPr>
          <w:rFonts w:ascii="Times New Roman" w:hAnsi="Times New Roman" w:cs="Times New Roman"/>
          <w:i/>
          <w:sz w:val="28"/>
          <w:szCs w:val="28"/>
        </w:rPr>
        <w:t xml:space="preserve">е на стоимость займа – процентная ставка займа «от 0,38%». Вместе с тем, в указанной рекламе отсутствовали сведения о </w:t>
      </w:r>
      <w:r w:rsidRPr="00E31B94">
        <w:rPr>
          <w:rFonts w:ascii="Times New Roman" w:hAnsi="Times New Roman" w:cs="Times New Roman"/>
          <w:i/>
          <w:sz w:val="28"/>
          <w:szCs w:val="28"/>
          <w:lang w:eastAsia="en-US"/>
        </w:rPr>
        <w:t xml:space="preserve">сумме и сроке займа, платежах и комиссиях и другой информации, влияющей на стоимость займа, что является </w:t>
      </w:r>
      <w:r w:rsidRPr="00E31B94">
        <w:rPr>
          <w:rFonts w:ascii="Times New Roman" w:hAnsi="Times New Roman" w:cs="Times New Roman"/>
          <w:i/>
          <w:sz w:val="28"/>
          <w:szCs w:val="28"/>
        </w:rPr>
        <w:t>нарушением требования ч. 3 ст. 28 Закона о рекламе.</w:t>
      </w:r>
    </w:p>
    <w:p w:rsidR="00CF2D37" w:rsidRPr="00E31B94" w:rsidRDefault="00CF2D37" w:rsidP="00CF2D37">
      <w:pPr>
        <w:tabs>
          <w:tab w:val="left" w:pos="10206"/>
        </w:tabs>
        <w:autoSpaceDE w:val="0"/>
        <w:ind w:right="142" w:firstLine="709"/>
        <w:jc w:val="both"/>
        <w:rPr>
          <w:rFonts w:eastAsia="Calibri"/>
          <w:i/>
          <w:sz w:val="28"/>
          <w:szCs w:val="28"/>
          <w:lang w:eastAsia="en-US"/>
        </w:rPr>
      </w:pPr>
      <w:r w:rsidRPr="00E31B94">
        <w:rPr>
          <w:rFonts w:cs="Times New Roman"/>
          <w:i/>
          <w:sz w:val="28"/>
          <w:szCs w:val="28"/>
        </w:rPr>
        <w:t xml:space="preserve">Кроме того, </w:t>
      </w:r>
      <w:r w:rsidRPr="00E31B94">
        <w:rPr>
          <w:rFonts w:eastAsia="Calibri"/>
          <w:i/>
          <w:sz w:val="28"/>
          <w:szCs w:val="28"/>
          <w:lang w:eastAsia="en-US"/>
        </w:rPr>
        <w:t xml:space="preserve">в данной рекламе содержались сведения о том, что предоставляется «Самая высокая оценка %..», доказательств, подтверждающих данное суждение, в Удмуртское УФАС России не представлено. </w:t>
      </w:r>
    </w:p>
    <w:p w:rsidR="00CF2D37" w:rsidRPr="00E31B94" w:rsidRDefault="00CF2D37" w:rsidP="00CF2D37">
      <w:pPr>
        <w:tabs>
          <w:tab w:val="left" w:pos="10206"/>
        </w:tabs>
        <w:autoSpaceDE w:val="0"/>
        <w:ind w:right="142" w:firstLine="709"/>
        <w:jc w:val="both"/>
        <w:rPr>
          <w:i/>
          <w:sz w:val="28"/>
          <w:szCs w:val="28"/>
        </w:rPr>
      </w:pPr>
      <w:r w:rsidRPr="00E31B94">
        <w:rPr>
          <w:rFonts w:eastAsia="Calibri"/>
          <w:i/>
          <w:sz w:val="28"/>
          <w:szCs w:val="28"/>
          <w:lang w:eastAsia="en-US"/>
        </w:rPr>
        <w:t>Распространение указанной информации без подтверждающих фактов, является нарушением пункта 1) части 3 статьи 5</w:t>
      </w:r>
      <w:r w:rsidR="00B75FE8">
        <w:rPr>
          <w:rFonts w:eastAsia="Calibri"/>
          <w:i/>
          <w:sz w:val="28"/>
          <w:szCs w:val="28"/>
          <w:lang w:eastAsia="en-US"/>
        </w:rPr>
        <w:t xml:space="preserve"> Закона о рекламе</w:t>
      </w:r>
      <w:r w:rsidRPr="00E31B94">
        <w:rPr>
          <w:i/>
          <w:sz w:val="28"/>
          <w:szCs w:val="28"/>
        </w:rPr>
        <w:t>.</w:t>
      </w:r>
    </w:p>
    <w:p w:rsidR="00CF2D37" w:rsidRPr="00E31B94" w:rsidRDefault="00CF2D37" w:rsidP="00CF2D37">
      <w:pPr>
        <w:tabs>
          <w:tab w:val="left" w:pos="10206"/>
        </w:tabs>
        <w:autoSpaceDE w:val="0"/>
        <w:ind w:right="142" w:firstLine="709"/>
        <w:jc w:val="both"/>
        <w:rPr>
          <w:rFonts w:eastAsia="Calibri"/>
          <w:i/>
          <w:sz w:val="28"/>
          <w:szCs w:val="28"/>
          <w:lang w:eastAsia="en-US"/>
        </w:rPr>
      </w:pPr>
      <w:r w:rsidRPr="00E31B94">
        <w:rPr>
          <w:rFonts w:eastAsia="Calibri"/>
          <w:i/>
          <w:sz w:val="28"/>
          <w:szCs w:val="28"/>
          <w:lang w:eastAsia="en-US"/>
        </w:rPr>
        <w:t>Общество было признано рекламодателем, нарушившим требования пункта 1) части 3 статьи 5, частей 1, 3 статьи 28</w:t>
      </w:r>
      <w:r w:rsidR="00B75FE8">
        <w:rPr>
          <w:rFonts w:eastAsia="Calibri"/>
          <w:i/>
          <w:sz w:val="28"/>
          <w:szCs w:val="28"/>
          <w:lang w:eastAsia="en-US"/>
        </w:rPr>
        <w:t xml:space="preserve"> Закона о рекламе</w:t>
      </w:r>
      <w:r w:rsidRPr="00E31B94">
        <w:rPr>
          <w:rFonts w:eastAsia="Calibri"/>
          <w:i/>
          <w:sz w:val="28"/>
          <w:szCs w:val="28"/>
          <w:lang w:eastAsia="en-US"/>
        </w:rPr>
        <w:t>.</w:t>
      </w:r>
    </w:p>
    <w:p w:rsidR="00CF2D37" w:rsidRPr="00E31B94" w:rsidRDefault="00CF2D37" w:rsidP="00CF2D37">
      <w:pPr>
        <w:tabs>
          <w:tab w:val="left" w:pos="10206"/>
        </w:tabs>
        <w:autoSpaceDE w:val="0"/>
        <w:ind w:right="142" w:firstLine="709"/>
        <w:jc w:val="both"/>
        <w:rPr>
          <w:rFonts w:eastAsia="Calibri"/>
          <w:i/>
          <w:sz w:val="28"/>
          <w:szCs w:val="28"/>
          <w:lang w:eastAsia="en-US"/>
        </w:rPr>
      </w:pPr>
      <w:r w:rsidRPr="00E31B94">
        <w:rPr>
          <w:rFonts w:eastAsia="Calibri"/>
          <w:i/>
          <w:sz w:val="28"/>
          <w:szCs w:val="28"/>
          <w:lang w:eastAsia="en-US"/>
        </w:rPr>
        <w:t>Рекламодателю выдано предписание о прекращении нарушения закон</w:t>
      </w:r>
      <w:r w:rsidR="00B75FE8">
        <w:rPr>
          <w:rFonts w:eastAsia="Calibri"/>
          <w:i/>
          <w:sz w:val="28"/>
          <w:szCs w:val="28"/>
          <w:lang w:eastAsia="en-US"/>
        </w:rPr>
        <w:t xml:space="preserve">одательства о рекламе, которое </w:t>
      </w:r>
      <w:r w:rsidRPr="00E31B94">
        <w:rPr>
          <w:rFonts w:eastAsia="Calibri"/>
          <w:i/>
          <w:sz w:val="28"/>
          <w:szCs w:val="28"/>
          <w:lang w:eastAsia="en-US"/>
        </w:rPr>
        <w:t xml:space="preserve"> исполнено в установленные сроки.</w:t>
      </w:r>
    </w:p>
    <w:p w:rsidR="00CF2D37" w:rsidRPr="00E31B94" w:rsidRDefault="00CF2D37" w:rsidP="00CF2D37">
      <w:pPr>
        <w:ind w:firstLine="709"/>
        <w:jc w:val="both"/>
        <w:rPr>
          <w:i/>
          <w:sz w:val="28"/>
          <w:szCs w:val="28"/>
        </w:rPr>
      </w:pPr>
      <w:r w:rsidRPr="00E31B94">
        <w:rPr>
          <w:i/>
          <w:sz w:val="28"/>
          <w:szCs w:val="28"/>
        </w:rPr>
        <w:t>В отношении общества и его должностного лица возбуждены дела об административных правонарушениях по ч. 1 ст. 14.3 КоАП РФ.</w:t>
      </w:r>
    </w:p>
    <w:p w:rsidR="00CF2D37" w:rsidRPr="00E31B94" w:rsidRDefault="00CF2D37" w:rsidP="00CF2D37">
      <w:pPr>
        <w:ind w:firstLine="709"/>
        <w:jc w:val="both"/>
        <w:rPr>
          <w:i/>
          <w:sz w:val="28"/>
          <w:szCs w:val="28"/>
        </w:rPr>
      </w:pPr>
    </w:p>
    <w:p w:rsidR="006D6C2F" w:rsidRDefault="006D6C2F" w:rsidP="00CF2D37">
      <w:pPr>
        <w:ind w:firstLine="708"/>
        <w:jc w:val="both"/>
        <w:rPr>
          <w:b/>
          <w:i/>
          <w:sz w:val="28"/>
          <w:szCs w:val="28"/>
        </w:rPr>
      </w:pPr>
    </w:p>
    <w:p w:rsidR="00CF2D37" w:rsidRPr="00E31B94" w:rsidRDefault="00CF2D37" w:rsidP="00CF2D37">
      <w:pPr>
        <w:ind w:firstLine="708"/>
        <w:jc w:val="both"/>
        <w:rPr>
          <w:b/>
          <w:i/>
          <w:sz w:val="28"/>
          <w:szCs w:val="28"/>
        </w:rPr>
      </w:pPr>
      <w:r w:rsidRPr="00E31B94">
        <w:rPr>
          <w:b/>
          <w:i/>
          <w:sz w:val="28"/>
          <w:szCs w:val="28"/>
        </w:rPr>
        <w:t xml:space="preserve">Пример №2 </w:t>
      </w:r>
      <w:r w:rsidR="00D40739">
        <w:rPr>
          <w:b/>
          <w:i/>
          <w:sz w:val="28"/>
          <w:szCs w:val="28"/>
        </w:rPr>
        <w:t>(р</w:t>
      </w:r>
      <w:r w:rsidRPr="00E31B94">
        <w:rPr>
          <w:b/>
          <w:i/>
          <w:sz w:val="28"/>
          <w:szCs w:val="28"/>
        </w:rPr>
        <w:t>еклама, распрост</w:t>
      </w:r>
      <w:r w:rsidR="00D40739">
        <w:rPr>
          <w:b/>
          <w:i/>
          <w:sz w:val="28"/>
          <w:szCs w:val="28"/>
        </w:rPr>
        <w:t>раняемая по сетям электросвязи -</w:t>
      </w:r>
      <w:r w:rsidRPr="00E31B94">
        <w:rPr>
          <w:b/>
          <w:i/>
          <w:sz w:val="28"/>
          <w:szCs w:val="28"/>
        </w:rPr>
        <w:t>ст. 18 Закона о рекламе)</w:t>
      </w:r>
    </w:p>
    <w:p w:rsidR="006D6C2F" w:rsidRDefault="006D6C2F" w:rsidP="00CF2D37">
      <w:pPr>
        <w:ind w:firstLine="708"/>
        <w:jc w:val="both"/>
        <w:rPr>
          <w:i/>
          <w:sz w:val="28"/>
          <w:szCs w:val="28"/>
          <w:shd w:val="clear" w:color="auto" w:fill="FFFFFF"/>
        </w:rPr>
      </w:pPr>
    </w:p>
    <w:p w:rsidR="00CF2D37" w:rsidRPr="00E31B94" w:rsidRDefault="00CF2D37" w:rsidP="00CF2D37">
      <w:pPr>
        <w:ind w:firstLine="708"/>
        <w:jc w:val="both"/>
        <w:rPr>
          <w:i/>
          <w:sz w:val="28"/>
          <w:szCs w:val="28"/>
          <w:shd w:val="clear" w:color="auto" w:fill="FFFFFF"/>
        </w:rPr>
      </w:pPr>
      <w:r w:rsidRPr="00E31B94">
        <w:rPr>
          <w:i/>
          <w:sz w:val="28"/>
          <w:szCs w:val="28"/>
          <w:shd w:val="clear" w:color="auto" w:fill="FFFFFF"/>
        </w:rPr>
        <w:t>Удмуртским УФАС России принято решение по факту распространения ООО «Вымпелкоммуникации» на телефонный номер гражданина рекламного смс-со</w:t>
      </w:r>
      <w:r w:rsidR="00B75FE8">
        <w:rPr>
          <w:i/>
          <w:sz w:val="28"/>
          <w:szCs w:val="28"/>
          <w:shd w:val="clear" w:color="auto" w:fill="FFFFFF"/>
        </w:rPr>
        <w:t>о</w:t>
      </w:r>
      <w:r w:rsidRPr="00E31B94">
        <w:rPr>
          <w:i/>
          <w:sz w:val="28"/>
          <w:szCs w:val="28"/>
          <w:shd w:val="clear" w:color="auto" w:fill="FFFFFF"/>
        </w:rPr>
        <w:t xml:space="preserve">бщения </w:t>
      </w:r>
      <w:r w:rsidRPr="00E31B94">
        <w:rPr>
          <w:i/>
          <w:sz w:val="28"/>
          <w:szCs w:val="28"/>
        </w:rPr>
        <w:t xml:space="preserve">«Сегодня Ваш день 79036895714! Билайн дает уникальный ШАНС выиграть в викторине 1.000.000 Рублей! Отправьте ДА на 2016 прямо сейчас! Первый день участия бесплатно, далее 19 руб/день! Подробнее 0846 (звонок бесплатный) и </w:t>
      </w:r>
      <w:r w:rsidRPr="00E31B94">
        <w:rPr>
          <w:i/>
          <w:sz w:val="28"/>
          <w:szCs w:val="28"/>
          <w:lang w:val="en-US"/>
        </w:rPr>
        <w:t>http</w:t>
      </w:r>
      <w:r w:rsidRPr="00E31B94">
        <w:rPr>
          <w:i/>
          <w:sz w:val="28"/>
          <w:szCs w:val="28"/>
        </w:rPr>
        <w:t>://</w:t>
      </w:r>
      <w:r w:rsidRPr="00E31B94">
        <w:rPr>
          <w:i/>
          <w:sz w:val="28"/>
          <w:szCs w:val="28"/>
          <w:lang w:val="en-US"/>
        </w:rPr>
        <w:t>beeline</w:t>
      </w:r>
      <w:r w:rsidRPr="00E31B94">
        <w:rPr>
          <w:i/>
          <w:sz w:val="28"/>
          <w:szCs w:val="28"/>
        </w:rPr>
        <w:t>.</w:t>
      </w:r>
      <w:r w:rsidRPr="00E31B94">
        <w:rPr>
          <w:i/>
          <w:sz w:val="28"/>
          <w:szCs w:val="28"/>
          <w:lang w:val="en-US"/>
        </w:rPr>
        <w:t>ru</w:t>
      </w:r>
      <w:r w:rsidRPr="00E31B94">
        <w:rPr>
          <w:i/>
          <w:sz w:val="28"/>
          <w:szCs w:val="28"/>
        </w:rPr>
        <w:t xml:space="preserve">/ </w:t>
      </w:r>
      <w:r w:rsidRPr="00E31B94">
        <w:rPr>
          <w:i/>
          <w:sz w:val="28"/>
          <w:szCs w:val="28"/>
          <w:lang w:val="en-US"/>
        </w:rPr>
        <w:t>victorina</w:t>
      </w:r>
      <w:r w:rsidRPr="00E31B94">
        <w:rPr>
          <w:i/>
          <w:sz w:val="28"/>
          <w:szCs w:val="28"/>
        </w:rPr>
        <w:t xml:space="preserve">», </w:t>
      </w:r>
      <w:r w:rsidRPr="00E31B94">
        <w:rPr>
          <w:i/>
          <w:sz w:val="28"/>
          <w:szCs w:val="28"/>
          <w:shd w:val="clear" w:color="auto" w:fill="FFFFFF"/>
        </w:rPr>
        <w:t xml:space="preserve"> в отсутствие согласия гражданина по получение рекламной информации от данного отправителя. </w:t>
      </w:r>
    </w:p>
    <w:p w:rsidR="00CF2D37" w:rsidRPr="00E31B94" w:rsidRDefault="00CF2D37" w:rsidP="00CF2D37">
      <w:pPr>
        <w:pStyle w:val="ConsPlusNormal"/>
        <w:ind w:firstLine="540"/>
        <w:jc w:val="both"/>
        <w:rPr>
          <w:i/>
        </w:rPr>
      </w:pPr>
      <w:r w:rsidRPr="00E31B94">
        <w:rPr>
          <w:i/>
        </w:rPr>
        <w:t xml:space="preserve">Решением Комиссии Удмуртского УФАС России ООО </w:t>
      </w:r>
      <w:r w:rsidR="00BE4924" w:rsidRPr="00E31B94">
        <w:rPr>
          <w:i/>
        </w:rPr>
        <w:t xml:space="preserve"> </w:t>
      </w:r>
      <w:r w:rsidR="00BE4924" w:rsidRPr="00E31B94">
        <w:rPr>
          <w:i/>
          <w:shd w:val="clear" w:color="auto" w:fill="FFFFFF"/>
        </w:rPr>
        <w:t xml:space="preserve">«Вымпелкоммуникации» </w:t>
      </w:r>
      <w:r w:rsidRPr="00E31B94">
        <w:rPr>
          <w:i/>
        </w:rPr>
        <w:t xml:space="preserve"> было признано рекламораспространителем ненадлежащей рекламы, нарушившим требования </w:t>
      </w:r>
      <w:r w:rsidRPr="00E31B94">
        <w:rPr>
          <w:rFonts w:eastAsia="Calibri"/>
          <w:i/>
        </w:rPr>
        <w:t>ч. 1 ст. 18 Закона о рекламе</w:t>
      </w:r>
      <w:r w:rsidRPr="00E31B94">
        <w:rPr>
          <w:i/>
        </w:rPr>
        <w:t xml:space="preserve">. </w:t>
      </w:r>
    </w:p>
    <w:p w:rsidR="00CF2D37" w:rsidRPr="00E31B94" w:rsidRDefault="00CF2D37" w:rsidP="00CF2D37">
      <w:pPr>
        <w:tabs>
          <w:tab w:val="left" w:pos="10206"/>
        </w:tabs>
        <w:autoSpaceDE w:val="0"/>
        <w:ind w:right="142" w:firstLine="709"/>
        <w:jc w:val="both"/>
        <w:rPr>
          <w:rFonts w:eastAsia="Calibri"/>
          <w:i/>
          <w:sz w:val="28"/>
          <w:szCs w:val="28"/>
          <w:lang w:eastAsia="en-US"/>
        </w:rPr>
      </w:pPr>
      <w:r w:rsidRPr="00E31B94">
        <w:rPr>
          <w:i/>
          <w:sz w:val="28"/>
          <w:szCs w:val="28"/>
        </w:rPr>
        <w:t xml:space="preserve">ООО </w:t>
      </w:r>
      <w:r w:rsidR="00BE4924" w:rsidRPr="00E31B94">
        <w:rPr>
          <w:i/>
          <w:sz w:val="28"/>
          <w:szCs w:val="28"/>
          <w:shd w:val="clear" w:color="auto" w:fill="FFFFFF"/>
        </w:rPr>
        <w:t xml:space="preserve">«Вымпелкоммуникации» </w:t>
      </w:r>
      <w:r w:rsidRPr="00E31B94">
        <w:rPr>
          <w:i/>
          <w:sz w:val="28"/>
          <w:szCs w:val="28"/>
        </w:rPr>
        <w:t xml:space="preserve"> выдано предписание о прекращении нарушения законодательства о рекламе,</w:t>
      </w:r>
      <w:r w:rsidRPr="00E31B94">
        <w:rPr>
          <w:rFonts w:eastAsia="Calibri"/>
          <w:i/>
          <w:sz w:val="28"/>
          <w:szCs w:val="28"/>
          <w:lang w:eastAsia="en-US"/>
        </w:rPr>
        <w:t xml:space="preserve"> которое исполнено в установленные сроки.</w:t>
      </w:r>
    </w:p>
    <w:p w:rsidR="00CF2D37" w:rsidRPr="00E31B94" w:rsidRDefault="00CF2D37" w:rsidP="00CF2D37">
      <w:pPr>
        <w:ind w:firstLine="709"/>
        <w:jc w:val="both"/>
        <w:rPr>
          <w:i/>
          <w:sz w:val="28"/>
          <w:szCs w:val="28"/>
        </w:rPr>
      </w:pPr>
      <w:r w:rsidRPr="00E31B94">
        <w:rPr>
          <w:i/>
          <w:sz w:val="28"/>
          <w:szCs w:val="28"/>
        </w:rPr>
        <w:lastRenderedPageBreak/>
        <w:t>В отношении общества и его должностного лица возбуждены дела об административных правонарушениях по ч. 1 ст. 14.3 КоАП РФ.</w:t>
      </w:r>
    </w:p>
    <w:p w:rsidR="00B75FE8" w:rsidRDefault="00B75FE8" w:rsidP="00B75FE8">
      <w:pPr>
        <w:spacing w:before="100" w:beforeAutospacing="1" w:after="100" w:afterAutospacing="1"/>
        <w:ind w:firstLine="709"/>
        <w:contextualSpacing/>
        <w:jc w:val="both"/>
        <w:outlineLvl w:val="1"/>
        <w:rPr>
          <w:b/>
          <w:i/>
          <w:sz w:val="28"/>
          <w:szCs w:val="28"/>
          <w:shd w:val="clear" w:color="auto" w:fill="FFFFFF"/>
        </w:rPr>
      </w:pPr>
    </w:p>
    <w:p w:rsidR="00B75FE8" w:rsidRPr="00E31B94" w:rsidRDefault="00B75FE8" w:rsidP="00B75FE8">
      <w:pPr>
        <w:spacing w:before="100" w:beforeAutospacing="1" w:after="100" w:afterAutospacing="1"/>
        <w:ind w:firstLine="709"/>
        <w:contextualSpacing/>
        <w:jc w:val="both"/>
        <w:outlineLvl w:val="1"/>
        <w:rPr>
          <w:bCs/>
          <w:i/>
          <w:sz w:val="28"/>
          <w:szCs w:val="28"/>
        </w:rPr>
      </w:pPr>
      <w:r w:rsidRPr="00E31B94">
        <w:rPr>
          <w:b/>
          <w:i/>
          <w:sz w:val="28"/>
          <w:szCs w:val="28"/>
          <w:shd w:val="clear" w:color="auto" w:fill="FFFFFF"/>
        </w:rPr>
        <w:t xml:space="preserve">Пример № </w:t>
      </w:r>
      <w:r>
        <w:rPr>
          <w:b/>
          <w:i/>
          <w:sz w:val="28"/>
          <w:szCs w:val="28"/>
          <w:shd w:val="clear" w:color="auto" w:fill="FFFFFF"/>
        </w:rPr>
        <w:t>3</w:t>
      </w:r>
      <w:r w:rsidRPr="00E31B94">
        <w:rPr>
          <w:b/>
          <w:i/>
          <w:sz w:val="28"/>
          <w:szCs w:val="28"/>
          <w:shd w:val="clear" w:color="auto" w:fill="FFFFFF"/>
        </w:rPr>
        <w:t xml:space="preserve"> </w:t>
      </w:r>
      <w:r>
        <w:rPr>
          <w:b/>
          <w:i/>
          <w:sz w:val="28"/>
          <w:szCs w:val="28"/>
          <w:shd w:val="clear" w:color="auto" w:fill="FFFFFF"/>
        </w:rPr>
        <w:t>(</w:t>
      </w:r>
      <w:r w:rsidR="00D40739">
        <w:rPr>
          <w:b/>
          <w:i/>
          <w:sz w:val="28"/>
          <w:szCs w:val="28"/>
          <w:shd w:val="clear" w:color="auto" w:fill="FFFFFF"/>
        </w:rPr>
        <w:t>р</w:t>
      </w:r>
      <w:r w:rsidRPr="00E31B94">
        <w:rPr>
          <w:b/>
          <w:i/>
          <w:sz w:val="28"/>
          <w:szCs w:val="28"/>
          <w:shd w:val="clear" w:color="auto" w:fill="FFFFFF"/>
        </w:rPr>
        <w:t xml:space="preserve">еклама </w:t>
      </w:r>
      <w:r w:rsidRPr="004964C5">
        <w:rPr>
          <w:b/>
          <w:i/>
          <w:sz w:val="28"/>
          <w:szCs w:val="28"/>
          <w:shd w:val="clear" w:color="auto" w:fill="FFFFFF"/>
        </w:rPr>
        <w:t>товаров при дистанционном способе их продажи</w:t>
      </w:r>
      <w:r>
        <w:rPr>
          <w:b/>
          <w:i/>
          <w:sz w:val="28"/>
          <w:szCs w:val="28"/>
          <w:shd w:val="clear" w:color="auto" w:fill="FFFFFF"/>
        </w:rPr>
        <w:t xml:space="preserve"> с нарушением </w:t>
      </w:r>
      <w:r w:rsidRPr="00E31B94">
        <w:rPr>
          <w:b/>
          <w:i/>
          <w:sz w:val="28"/>
          <w:szCs w:val="28"/>
          <w:shd w:val="clear" w:color="auto" w:fill="FFFFFF"/>
        </w:rPr>
        <w:t>ст. 8 Закона о рекламе)</w:t>
      </w:r>
    </w:p>
    <w:p w:rsidR="00B75FE8" w:rsidRDefault="00B75FE8" w:rsidP="00B75FE8">
      <w:pPr>
        <w:tabs>
          <w:tab w:val="left" w:pos="9356"/>
          <w:tab w:val="left" w:pos="10206"/>
        </w:tabs>
        <w:autoSpaceDE w:val="0"/>
        <w:ind w:right="142" w:firstLine="709"/>
        <w:jc w:val="both"/>
        <w:rPr>
          <w:i/>
          <w:sz w:val="28"/>
          <w:szCs w:val="28"/>
        </w:rPr>
      </w:pPr>
      <w:r w:rsidRPr="00E31B94">
        <w:rPr>
          <w:i/>
          <w:sz w:val="28"/>
          <w:szCs w:val="28"/>
        </w:rPr>
        <w:t xml:space="preserve">В г. </w:t>
      </w:r>
      <w:r>
        <w:rPr>
          <w:i/>
          <w:sz w:val="28"/>
          <w:szCs w:val="28"/>
        </w:rPr>
        <w:t>Ижевске</w:t>
      </w:r>
      <w:r w:rsidRPr="00E31B94">
        <w:rPr>
          <w:i/>
          <w:sz w:val="28"/>
          <w:szCs w:val="28"/>
        </w:rPr>
        <w:t xml:space="preserve"> посредством </w:t>
      </w:r>
      <w:r>
        <w:rPr>
          <w:i/>
          <w:sz w:val="28"/>
          <w:szCs w:val="28"/>
        </w:rPr>
        <w:t>настенного панно</w:t>
      </w:r>
      <w:r w:rsidRPr="00E31B94">
        <w:rPr>
          <w:i/>
          <w:sz w:val="28"/>
          <w:szCs w:val="28"/>
        </w:rPr>
        <w:t xml:space="preserve"> распространялась реклама следующего содержания: «</w:t>
      </w:r>
      <w:r w:rsidRPr="004964C5">
        <w:rPr>
          <w:rFonts w:cs="Times New Roman"/>
          <w:i/>
          <w:sz w:val="28"/>
          <w:szCs w:val="28"/>
        </w:rPr>
        <w:t xml:space="preserve">ОНЛАЙН ПРОДАЖА БИЛЕТОВ НА САЙТЕ </w:t>
      </w:r>
      <w:r w:rsidRPr="004964C5">
        <w:rPr>
          <w:rFonts w:cs="Times New Roman"/>
          <w:i/>
          <w:sz w:val="28"/>
          <w:szCs w:val="28"/>
          <w:lang w:val="en-US"/>
        </w:rPr>
        <w:t>UDMCIRCUS</w:t>
      </w:r>
      <w:r w:rsidRPr="004964C5">
        <w:rPr>
          <w:rFonts w:cs="Times New Roman"/>
          <w:i/>
          <w:sz w:val="28"/>
          <w:szCs w:val="28"/>
        </w:rPr>
        <w:t>.</w:t>
      </w:r>
      <w:r w:rsidRPr="004964C5">
        <w:rPr>
          <w:rFonts w:cs="Times New Roman"/>
          <w:i/>
          <w:sz w:val="28"/>
          <w:szCs w:val="28"/>
          <w:lang w:val="en-US"/>
        </w:rPr>
        <w:t>RU</w:t>
      </w:r>
      <w:r w:rsidRPr="004964C5">
        <w:rPr>
          <w:rFonts w:cs="Times New Roman"/>
          <w:i/>
          <w:sz w:val="28"/>
          <w:szCs w:val="28"/>
        </w:rPr>
        <w:t xml:space="preserve"> Оплата банковскими картами. «</w:t>
      </w:r>
      <w:r w:rsidRPr="004964C5">
        <w:rPr>
          <w:rFonts w:cs="Times New Roman"/>
          <w:i/>
          <w:sz w:val="28"/>
          <w:szCs w:val="28"/>
          <w:lang w:val="en-US"/>
        </w:rPr>
        <w:t>VISA</w:t>
      </w:r>
      <w:r w:rsidRPr="004964C5">
        <w:rPr>
          <w:rFonts w:cs="Times New Roman"/>
          <w:i/>
          <w:sz w:val="28"/>
          <w:szCs w:val="28"/>
        </w:rPr>
        <w:t>» «</w:t>
      </w:r>
      <w:r w:rsidRPr="004964C5">
        <w:rPr>
          <w:rFonts w:cs="Times New Roman"/>
          <w:i/>
          <w:sz w:val="28"/>
          <w:szCs w:val="28"/>
          <w:lang w:val="en-US"/>
        </w:rPr>
        <w:t>MasterCard</w:t>
      </w:r>
      <w:r w:rsidRPr="004964C5">
        <w:rPr>
          <w:rFonts w:cs="Times New Roman"/>
          <w:i/>
          <w:sz w:val="28"/>
          <w:szCs w:val="28"/>
        </w:rPr>
        <w:t>» Быстро! Удобно! Надежно!</w:t>
      </w:r>
      <w:r w:rsidRPr="004964C5">
        <w:rPr>
          <w:i/>
          <w:sz w:val="28"/>
          <w:szCs w:val="28"/>
        </w:rPr>
        <w:t xml:space="preserve">». </w:t>
      </w:r>
    </w:p>
    <w:p w:rsidR="00B75FE8" w:rsidRPr="003D396F" w:rsidRDefault="00B75FE8" w:rsidP="00B75FE8">
      <w:pPr>
        <w:autoSpaceDE w:val="0"/>
        <w:adjustRightInd w:val="0"/>
        <w:ind w:firstLine="567"/>
        <w:jc w:val="both"/>
        <w:rPr>
          <w:rFonts w:eastAsia="Calibri" w:cs="Times New Roman"/>
          <w:i/>
          <w:sz w:val="28"/>
          <w:szCs w:val="28"/>
        </w:rPr>
      </w:pPr>
      <w:r w:rsidRPr="004964C5">
        <w:rPr>
          <w:rFonts w:eastAsia="Calibri"/>
          <w:i/>
          <w:sz w:val="28"/>
          <w:szCs w:val="28"/>
          <w:lang w:eastAsia="en-US"/>
        </w:rPr>
        <w:t>Рассматриваемая реклам</w:t>
      </w:r>
      <w:r>
        <w:rPr>
          <w:rFonts w:eastAsia="Calibri"/>
          <w:i/>
          <w:sz w:val="28"/>
          <w:szCs w:val="28"/>
          <w:lang w:eastAsia="en-US"/>
        </w:rPr>
        <w:t>а</w:t>
      </w:r>
      <w:r w:rsidRPr="004964C5">
        <w:rPr>
          <w:rFonts w:eastAsia="Calibri"/>
          <w:i/>
          <w:sz w:val="28"/>
          <w:szCs w:val="28"/>
          <w:lang w:eastAsia="en-US"/>
        </w:rPr>
        <w:t xml:space="preserve"> </w:t>
      </w:r>
      <w:r>
        <w:rPr>
          <w:rFonts w:eastAsia="Calibri"/>
          <w:i/>
          <w:sz w:val="28"/>
          <w:szCs w:val="28"/>
          <w:lang w:eastAsia="en-US"/>
        </w:rPr>
        <w:t>с</w:t>
      </w:r>
      <w:r w:rsidRPr="004964C5">
        <w:rPr>
          <w:rFonts w:eastAsia="Calibri"/>
          <w:i/>
          <w:sz w:val="28"/>
          <w:szCs w:val="28"/>
          <w:lang w:eastAsia="en-US"/>
        </w:rPr>
        <w:t xml:space="preserve">одержала сведения о дистанционном способе продаже билетов, но отсутствовала </w:t>
      </w:r>
      <w:r w:rsidRPr="004964C5">
        <w:rPr>
          <w:rFonts w:eastAsia="Calibri" w:cs="Times New Roman"/>
          <w:i/>
          <w:sz w:val="28"/>
          <w:szCs w:val="28"/>
        </w:rPr>
        <w:t xml:space="preserve">информация о продавце такого товара (наименование, место нахождения и государственный регистрационный номер записи о создании юридического лица), что является нарушением требований </w:t>
      </w:r>
      <w:r w:rsidRPr="004964C5">
        <w:rPr>
          <w:rFonts w:cs="Times New Roman"/>
          <w:i/>
          <w:sz w:val="28"/>
          <w:szCs w:val="28"/>
        </w:rPr>
        <w:t>статьи 8</w:t>
      </w:r>
      <w:r>
        <w:rPr>
          <w:rFonts w:cs="Times New Roman"/>
          <w:i/>
          <w:sz w:val="28"/>
          <w:szCs w:val="28"/>
        </w:rPr>
        <w:t xml:space="preserve"> Закона о рекламе</w:t>
      </w:r>
      <w:r w:rsidRPr="003D396F">
        <w:rPr>
          <w:rFonts w:eastAsia="Calibri" w:cs="Times New Roman"/>
          <w:i/>
          <w:sz w:val="28"/>
          <w:szCs w:val="28"/>
        </w:rPr>
        <w:t>.</w:t>
      </w:r>
    </w:p>
    <w:p w:rsidR="00B75FE8" w:rsidRPr="003D396F" w:rsidRDefault="00B75FE8" w:rsidP="00B75FE8">
      <w:pPr>
        <w:ind w:firstLine="709"/>
        <w:jc w:val="both"/>
        <w:rPr>
          <w:rFonts w:cs="Times New Roman"/>
          <w:i/>
          <w:sz w:val="28"/>
          <w:szCs w:val="28"/>
        </w:rPr>
      </w:pPr>
      <w:r w:rsidRPr="003D396F">
        <w:rPr>
          <w:rFonts w:eastAsia="Times New Roman" w:cs="Times New Roman"/>
          <w:i/>
          <w:sz w:val="28"/>
          <w:szCs w:val="28"/>
        </w:rPr>
        <w:t xml:space="preserve">По результатам рассмотрения дела АУК УР «Государственный цирк Удмуртии» </w:t>
      </w:r>
      <w:r>
        <w:rPr>
          <w:rFonts w:eastAsia="Times New Roman" w:cs="Times New Roman"/>
          <w:i/>
          <w:sz w:val="28"/>
          <w:szCs w:val="28"/>
        </w:rPr>
        <w:t>признано</w:t>
      </w:r>
      <w:r w:rsidRPr="003D396F">
        <w:rPr>
          <w:rFonts w:eastAsia="Times New Roman" w:cs="Times New Roman"/>
          <w:i/>
          <w:sz w:val="28"/>
          <w:szCs w:val="28"/>
        </w:rPr>
        <w:t xml:space="preserve"> </w:t>
      </w:r>
      <w:r w:rsidRPr="003D396F">
        <w:rPr>
          <w:rFonts w:cs="Times New Roman"/>
          <w:i/>
          <w:sz w:val="28"/>
          <w:szCs w:val="28"/>
        </w:rPr>
        <w:t>рекламораспространителем и рекламодателем указанно</w:t>
      </w:r>
      <w:r>
        <w:rPr>
          <w:rFonts w:cs="Times New Roman"/>
          <w:i/>
          <w:sz w:val="28"/>
          <w:szCs w:val="28"/>
        </w:rPr>
        <w:t>й</w:t>
      </w:r>
      <w:r w:rsidRPr="003D396F">
        <w:rPr>
          <w:rFonts w:cs="Times New Roman"/>
          <w:i/>
          <w:sz w:val="28"/>
          <w:szCs w:val="28"/>
        </w:rPr>
        <w:t xml:space="preserve"> рекламы, нарушившим требования статьи 8</w:t>
      </w:r>
      <w:r>
        <w:rPr>
          <w:rFonts w:cs="Times New Roman"/>
          <w:i/>
          <w:sz w:val="28"/>
          <w:szCs w:val="28"/>
        </w:rPr>
        <w:t xml:space="preserve"> Закона о рекламе</w:t>
      </w:r>
      <w:r w:rsidRPr="003D396F">
        <w:rPr>
          <w:rFonts w:cs="Times New Roman"/>
          <w:i/>
          <w:sz w:val="28"/>
          <w:szCs w:val="28"/>
        </w:rPr>
        <w:t>.</w:t>
      </w:r>
    </w:p>
    <w:p w:rsidR="00B75FE8" w:rsidRPr="003D396F" w:rsidRDefault="00B75FE8" w:rsidP="00B75FE8">
      <w:pPr>
        <w:ind w:firstLine="567"/>
        <w:jc w:val="both"/>
        <w:rPr>
          <w:rFonts w:eastAsia="Times New Roman" w:cs="Times New Roman"/>
          <w:i/>
          <w:sz w:val="28"/>
          <w:szCs w:val="28"/>
        </w:rPr>
      </w:pPr>
      <w:r w:rsidRPr="003D396F">
        <w:rPr>
          <w:rFonts w:eastAsia="Times New Roman" w:cs="Times New Roman"/>
          <w:i/>
          <w:sz w:val="28"/>
          <w:szCs w:val="28"/>
        </w:rPr>
        <w:t>Поскольку до вынесения решения в Удмуртское УФАС России представлены доказательства прекращения нарушения законодательства о рекламе, Комиссия пришла к выводу об отсутствии необходимости выдачи АУК УР «Государственный цирк Удмуртии» предписания о прекращении нарушения законодательства о рекламе.</w:t>
      </w:r>
    </w:p>
    <w:p w:rsidR="00B75FE8" w:rsidRPr="00E31B94" w:rsidRDefault="00B75FE8" w:rsidP="00B75FE8">
      <w:pPr>
        <w:ind w:firstLine="709"/>
        <w:jc w:val="both"/>
        <w:rPr>
          <w:i/>
          <w:sz w:val="28"/>
          <w:szCs w:val="28"/>
        </w:rPr>
      </w:pPr>
      <w:r w:rsidRPr="003D396F">
        <w:rPr>
          <w:i/>
          <w:sz w:val="28"/>
          <w:szCs w:val="28"/>
        </w:rPr>
        <w:t xml:space="preserve">Материалы дела переданы уполномоченному должностному лицу Удмуртского УФАС России для возбуждения в отношении </w:t>
      </w:r>
      <w:r>
        <w:rPr>
          <w:i/>
          <w:sz w:val="28"/>
          <w:szCs w:val="28"/>
        </w:rPr>
        <w:t xml:space="preserve">АУК УР </w:t>
      </w:r>
      <w:r w:rsidRPr="003D396F">
        <w:rPr>
          <w:i/>
          <w:sz w:val="28"/>
          <w:szCs w:val="28"/>
        </w:rPr>
        <w:t>«Государственный цирк Удмуртии» и должностного лица учреждения производств по делам об административных правонарушениях, предусмотренных ч</w:t>
      </w:r>
      <w:r>
        <w:rPr>
          <w:i/>
          <w:sz w:val="28"/>
          <w:szCs w:val="28"/>
        </w:rPr>
        <w:t>астью</w:t>
      </w:r>
      <w:r w:rsidRPr="003D396F">
        <w:rPr>
          <w:i/>
          <w:sz w:val="28"/>
          <w:szCs w:val="28"/>
        </w:rPr>
        <w:t xml:space="preserve"> 1 ст</w:t>
      </w:r>
      <w:r>
        <w:rPr>
          <w:i/>
          <w:sz w:val="28"/>
          <w:szCs w:val="28"/>
        </w:rPr>
        <w:t xml:space="preserve">атьи </w:t>
      </w:r>
      <w:r w:rsidRPr="003D396F">
        <w:rPr>
          <w:i/>
          <w:sz w:val="28"/>
          <w:szCs w:val="28"/>
        </w:rPr>
        <w:t xml:space="preserve">14.3 </w:t>
      </w:r>
      <w:r>
        <w:rPr>
          <w:i/>
          <w:sz w:val="28"/>
          <w:szCs w:val="28"/>
        </w:rPr>
        <w:t>КоАП РФ</w:t>
      </w:r>
      <w:r w:rsidRPr="003D396F">
        <w:rPr>
          <w:i/>
          <w:sz w:val="28"/>
          <w:szCs w:val="28"/>
        </w:rPr>
        <w:t>.</w:t>
      </w:r>
    </w:p>
    <w:p w:rsidR="00B75FE8" w:rsidRDefault="00B75FE8" w:rsidP="00B75FE8">
      <w:pPr>
        <w:ind w:firstLine="708"/>
        <w:jc w:val="both"/>
        <w:rPr>
          <w:b/>
          <w:i/>
          <w:sz w:val="28"/>
          <w:szCs w:val="28"/>
        </w:rPr>
      </w:pPr>
    </w:p>
    <w:p w:rsidR="00B75FE8" w:rsidRPr="00E31B94" w:rsidRDefault="00B75FE8" w:rsidP="00B75FE8">
      <w:pPr>
        <w:ind w:firstLine="708"/>
        <w:jc w:val="both"/>
        <w:rPr>
          <w:b/>
          <w:i/>
          <w:sz w:val="28"/>
          <w:szCs w:val="28"/>
        </w:rPr>
      </w:pPr>
      <w:r w:rsidRPr="00E31B94">
        <w:rPr>
          <w:b/>
          <w:i/>
          <w:sz w:val="28"/>
          <w:szCs w:val="28"/>
        </w:rPr>
        <w:t>Пример №</w:t>
      </w:r>
      <w:r>
        <w:rPr>
          <w:b/>
          <w:i/>
          <w:sz w:val="28"/>
          <w:szCs w:val="28"/>
        </w:rPr>
        <w:t>4</w:t>
      </w:r>
      <w:r w:rsidRPr="00E31B94">
        <w:rPr>
          <w:b/>
          <w:i/>
          <w:sz w:val="28"/>
          <w:szCs w:val="28"/>
        </w:rPr>
        <w:t xml:space="preserve"> </w:t>
      </w:r>
      <w:r w:rsidR="00D40739">
        <w:rPr>
          <w:b/>
          <w:i/>
          <w:sz w:val="28"/>
          <w:szCs w:val="28"/>
        </w:rPr>
        <w:t>(р</w:t>
      </w:r>
      <w:r w:rsidRPr="00E31B94">
        <w:rPr>
          <w:b/>
          <w:i/>
          <w:sz w:val="28"/>
          <w:szCs w:val="28"/>
        </w:rPr>
        <w:t xml:space="preserve">еклама, распространяемая </w:t>
      </w:r>
      <w:r>
        <w:rPr>
          <w:b/>
          <w:i/>
          <w:sz w:val="28"/>
          <w:szCs w:val="28"/>
        </w:rPr>
        <w:t xml:space="preserve">в телепрограммах и телепередачах </w:t>
      </w:r>
      <w:r w:rsidR="00D40739">
        <w:rPr>
          <w:b/>
          <w:i/>
          <w:sz w:val="28"/>
          <w:szCs w:val="28"/>
        </w:rPr>
        <w:t xml:space="preserve">- </w:t>
      </w:r>
      <w:r>
        <w:rPr>
          <w:b/>
          <w:i/>
          <w:sz w:val="28"/>
          <w:szCs w:val="28"/>
        </w:rPr>
        <w:t>ст. 14</w:t>
      </w:r>
      <w:r w:rsidRPr="00E31B94">
        <w:rPr>
          <w:b/>
          <w:i/>
          <w:sz w:val="28"/>
          <w:szCs w:val="28"/>
        </w:rPr>
        <w:t xml:space="preserve"> Закона о рекламе)</w:t>
      </w:r>
    </w:p>
    <w:p w:rsidR="00B75FE8" w:rsidRPr="00B700B6" w:rsidRDefault="00B75FE8" w:rsidP="00B75FE8">
      <w:pPr>
        <w:ind w:firstLine="708"/>
        <w:jc w:val="both"/>
        <w:rPr>
          <w:i/>
          <w:sz w:val="28"/>
          <w:szCs w:val="28"/>
        </w:rPr>
      </w:pPr>
      <w:r w:rsidRPr="00B700B6">
        <w:rPr>
          <w:i/>
          <w:sz w:val="28"/>
          <w:szCs w:val="28"/>
          <w:shd w:val="clear" w:color="auto" w:fill="FFFFFF"/>
        </w:rPr>
        <w:t xml:space="preserve">Удмуртским УФАС России принято решение о признании рекламы, распространявшейся при  трансляции </w:t>
      </w:r>
      <w:r w:rsidRPr="00B700B6">
        <w:rPr>
          <w:i/>
          <w:sz w:val="28"/>
          <w:szCs w:val="28"/>
        </w:rPr>
        <w:t>телеканалах «ТНТ» и «5Океан ТВ» в г. Сарапуле, в объеме</w:t>
      </w:r>
      <w:r>
        <w:rPr>
          <w:i/>
          <w:sz w:val="28"/>
          <w:szCs w:val="28"/>
        </w:rPr>
        <w:t>,</w:t>
      </w:r>
      <w:r w:rsidRPr="00B700B6">
        <w:rPr>
          <w:i/>
          <w:sz w:val="28"/>
          <w:szCs w:val="28"/>
        </w:rPr>
        <w:t xml:space="preserve"> превышающем 15% времени вещания в течение часа, ненадлежащей, нарушающей требования части 3 статьи 14</w:t>
      </w:r>
      <w:r>
        <w:rPr>
          <w:i/>
          <w:sz w:val="28"/>
          <w:szCs w:val="28"/>
        </w:rPr>
        <w:t xml:space="preserve"> Закона о рекламе</w:t>
      </w:r>
      <w:r w:rsidRPr="00B700B6">
        <w:rPr>
          <w:i/>
          <w:sz w:val="28"/>
          <w:szCs w:val="28"/>
        </w:rPr>
        <w:t>.</w:t>
      </w:r>
    </w:p>
    <w:p w:rsidR="00B75FE8" w:rsidRPr="001A6B85" w:rsidRDefault="00B75FE8" w:rsidP="00B75FE8">
      <w:pPr>
        <w:pStyle w:val="ConsPlusNormal"/>
        <w:ind w:firstLine="540"/>
        <w:jc w:val="both"/>
        <w:rPr>
          <w:i/>
        </w:rPr>
      </w:pPr>
      <w:r w:rsidRPr="00E31B94">
        <w:rPr>
          <w:i/>
        </w:rPr>
        <w:t xml:space="preserve">ООО </w:t>
      </w:r>
      <w:r w:rsidRPr="00E31B94">
        <w:rPr>
          <w:i/>
          <w:shd w:val="clear" w:color="auto" w:fill="FFFFFF"/>
        </w:rPr>
        <w:t>«</w:t>
      </w:r>
      <w:r>
        <w:rPr>
          <w:i/>
          <w:shd w:val="clear" w:color="auto" w:fill="FFFFFF"/>
        </w:rPr>
        <w:t>Ассоль</w:t>
      </w:r>
      <w:r w:rsidRPr="00E31B94">
        <w:rPr>
          <w:i/>
          <w:shd w:val="clear" w:color="auto" w:fill="FFFFFF"/>
        </w:rPr>
        <w:t xml:space="preserve">» </w:t>
      </w:r>
      <w:r>
        <w:rPr>
          <w:i/>
          <w:shd w:val="clear" w:color="auto" w:fill="FFFFFF"/>
        </w:rPr>
        <w:t xml:space="preserve">(вещатель указанных телеканалов) </w:t>
      </w:r>
      <w:r w:rsidRPr="00E31B94">
        <w:rPr>
          <w:i/>
        </w:rPr>
        <w:t xml:space="preserve">признано рекламораспространителем, нарушившим требования </w:t>
      </w:r>
      <w:r w:rsidRPr="00E31B94">
        <w:rPr>
          <w:rFonts w:eastAsia="Calibri"/>
          <w:i/>
        </w:rPr>
        <w:t>ч</w:t>
      </w:r>
      <w:r>
        <w:rPr>
          <w:rFonts w:eastAsia="Calibri"/>
          <w:i/>
        </w:rPr>
        <w:t>асти</w:t>
      </w:r>
      <w:r w:rsidRPr="00E31B94">
        <w:rPr>
          <w:rFonts w:eastAsia="Calibri"/>
          <w:i/>
        </w:rPr>
        <w:t xml:space="preserve"> </w:t>
      </w:r>
      <w:r>
        <w:rPr>
          <w:rFonts w:eastAsia="Calibri"/>
          <w:i/>
        </w:rPr>
        <w:t>3</w:t>
      </w:r>
      <w:r w:rsidRPr="00E31B94">
        <w:rPr>
          <w:rFonts w:eastAsia="Calibri"/>
          <w:i/>
        </w:rPr>
        <w:t xml:space="preserve"> ст</w:t>
      </w:r>
      <w:r>
        <w:rPr>
          <w:rFonts w:eastAsia="Calibri"/>
          <w:i/>
        </w:rPr>
        <w:t>атьи</w:t>
      </w:r>
      <w:r w:rsidRPr="00E31B94">
        <w:rPr>
          <w:rFonts w:eastAsia="Calibri"/>
          <w:i/>
        </w:rPr>
        <w:t xml:space="preserve"> 1</w:t>
      </w:r>
      <w:r>
        <w:rPr>
          <w:rFonts w:eastAsia="Calibri"/>
          <w:i/>
        </w:rPr>
        <w:t>4</w:t>
      </w:r>
      <w:r w:rsidRPr="00E31B94">
        <w:rPr>
          <w:rFonts w:eastAsia="Calibri"/>
          <w:i/>
        </w:rPr>
        <w:t xml:space="preserve"> </w:t>
      </w:r>
      <w:r w:rsidRPr="001A6B85">
        <w:rPr>
          <w:rFonts w:eastAsia="Calibri"/>
          <w:i/>
        </w:rPr>
        <w:t>Закона о рекламе</w:t>
      </w:r>
      <w:r w:rsidRPr="001A6B85">
        <w:rPr>
          <w:i/>
        </w:rPr>
        <w:t xml:space="preserve">. </w:t>
      </w:r>
    </w:p>
    <w:p w:rsidR="00B75FE8" w:rsidRPr="001A6B85" w:rsidRDefault="00B75FE8" w:rsidP="00B75FE8">
      <w:pPr>
        <w:ind w:right="54" w:firstLine="709"/>
        <w:jc w:val="both"/>
        <w:rPr>
          <w:i/>
          <w:sz w:val="28"/>
          <w:szCs w:val="28"/>
        </w:rPr>
      </w:pPr>
      <w:r w:rsidRPr="001A6B85">
        <w:rPr>
          <w:i/>
          <w:sz w:val="28"/>
          <w:szCs w:val="28"/>
        </w:rPr>
        <w:t xml:space="preserve">Учитывая, что на дату вынесения решения ООО «Ассоль» фактически деятельность по вещанию телеканалов «ТНТ» и «5 Океан ТВ», а также иную предпринимательскую деятельность не осуществляло, </w:t>
      </w:r>
      <w:r w:rsidRPr="001A6B85">
        <w:rPr>
          <w:rFonts w:eastAsia="Times New Roman" w:cs="Times New Roman"/>
          <w:i/>
          <w:sz w:val="28"/>
          <w:szCs w:val="28"/>
        </w:rPr>
        <w:t>Комиссия пришла к выводу об отсутствии необходимости выдачи данному лицу предписания о прекращении нарушения законодательства о рекламе</w:t>
      </w:r>
      <w:r w:rsidRPr="001A6B85">
        <w:rPr>
          <w:i/>
          <w:sz w:val="28"/>
          <w:szCs w:val="28"/>
        </w:rPr>
        <w:t>.</w:t>
      </w:r>
    </w:p>
    <w:p w:rsidR="00B75FE8" w:rsidRPr="00E31B94" w:rsidRDefault="00B75FE8" w:rsidP="00B75FE8">
      <w:pPr>
        <w:ind w:firstLine="709"/>
        <w:jc w:val="both"/>
        <w:rPr>
          <w:i/>
          <w:sz w:val="28"/>
          <w:szCs w:val="28"/>
        </w:rPr>
      </w:pPr>
      <w:r w:rsidRPr="003D396F">
        <w:rPr>
          <w:i/>
          <w:sz w:val="28"/>
          <w:szCs w:val="28"/>
        </w:rPr>
        <w:t xml:space="preserve">Материалы дела переданы уполномоченному должностному лицу </w:t>
      </w:r>
      <w:r w:rsidRPr="003D396F">
        <w:rPr>
          <w:i/>
          <w:sz w:val="28"/>
          <w:szCs w:val="28"/>
        </w:rPr>
        <w:lastRenderedPageBreak/>
        <w:t xml:space="preserve">Удмуртского УФАС России для возбуждения в отношении </w:t>
      </w:r>
      <w:r w:rsidRPr="001A6B85">
        <w:rPr>
          <w:i/>
          <w:sz w:val="28"/>
          <w:szCs w:val="28"/>
        </w:rPr>
        <w:t xml:space="preserve">ООО «Ассоль» </w:t>
      </w:r>
      <w:r w:rsidRPr="003D396F">
        <w:rPr>
          <w:i/>
          <w:sz w:val="28"/>
          <w:szCs w:val="28"/>
        </w:rPr>
        <w:t xml:space="preserve">и должностного лица </w:t>
      </w:r>
      <w:r>
        <w:rPr>
          <w:i/>
          <w:sz w:val="28"/>
          <w:szCs w:val="28"/>
        </w:rPr>
        <w:t>общества</w:t>
      </w:r>
      <w:r w:rsidRPr="003D396F">
        <w:rPr>
          <w:i/>
          <w:sz w:val="28"/>
          <w:szCs w:val="28"/>
        </w:rPr>
        <w:t xml:space="preserve"> производств по делам об административных правонарушениях, предусмотренных ч</w:t>
      </w:r>
      <w:r>
        <w:rPr>
          <w:i/>
          <w:sz w:val="28"/>
          <w:szCs w:val="28"/>
        </w:rPr>
        <w:t>астью</w:t>
      </w:r>
      <w:r w:rsidRPr="003D396F">
        <w:rPr>
          <w:i/>
          <w:sz w:val="28"/>
          <w:szCs w:val="28"/>
        </w:rPr>
        <w:t xml:space="preserve"> </w:t>
      </w:r>
      <w:r>
        <w:rPr>
          <w:i/>
          <w:sz w:val="28"/>
          <w:szCs w:val="28"/>
        </w:rPr>
        <w:t>2</w:t>
      </w:r>
      <w:r w:rsidRPr="003D396F">
        <w:rPr>
          <w:i/>
          <w:sz w:val="28"/>
          <w:szCs w:val="28"/>
        </w:rPr>
        <w:t xml:space="preserve"> ст</w:t>
      </w:r>
      <w:r>
        <w:rPr>
          <w:i/>
          <w:sz w:val="28"/>
          <w:szCs w:val="28"/>
        </w:rPr>
        <w:t xml:space="preserve">атьи </w:t>
      </w:r>
      <w:r w:rsidRPr="003D396F">
        <w:rPr>
          <w:i/>
          <w:sz w:val="28"/>
          <w:szCs w:val="28"/>
        </w:rPr>
        <w:t xml:space="preserve">14.3 </w:t>
      </w:r>
      <w:r>
        <w:rPr>
          <w:i/>
          <w:sz w:val="28"/>
          <w:szCs w:val="28"/>
        </w:rPr>
        <w:t>КоАП РФ</w:t>
      </w:r>
      <w:r w:rsidRPr="003D396F">
        <w:rPr>
          <w:i/>
          <w:sz w:val="28"/>
          <w:szCs w:val="28"/>
        </w:rPr>
        <w:t>.</w:t>
      </w:r>
    </w:p>
    <w:p w:rsidR="00430E6A" w:rsidRDefault="00430E6A" w:rsidP="00CF2D37">
      <w:pPr>
        <w:tabs>
          <w:tab w:val="left" w:pos="10206"/>
        </w:tabs>
        <w:autoSpaceDE w:val="0"/>
        <w:ind w:right="142" w:firstLine="709"/>
        <w:jc w:val="both"/>
        <w:rPr>
          <w:rFonts w:eastAsia="Calibri"/>
          <w:b/>
          <w:sz w:val="28"/>
          <w:szCs w:val="28"/>
          <w:lang w:eastAsia="en-US"/>
        </w:rPr>
      </w:pPr>
    </w:p>
    <w:p w:rsidR="00430E6A" w:rsidRDefault="00430E6A" w:rsidP="00CF2D37">
      <w:pPr>
        <w:tabs>
          <w:tab w:val="left" w:pos="10206"/>
        </w:tabs>
        <w:autoSpaceDE w:val="0"/>
        <w:ind w:right="142" w:firstLine="709"/>
        <w:jc w:val="both"/>
        <w:rPr>
          <w:rFonts w:eastAsia="Calibri"/>
          <w:b/>
          <w:sz w:val="28"/>
          <w:szCs w:val="28"/>
          <w:lang w:eastAsia="en-US"/>
        </w:rPr>
      </w:pPr>
    </w:p>
    <w:p w:rsidR="00430E6A" w:rsidRPr="00CF2D37" w:rsidRDefault="00430E6A" w:rsidP="006D6C2F">
      <w:pPr>
        <w:jc w:val="both"/>
        <w:rPr>
          <w:rFonts w:cs="Times New Roman"/>
          <w:sz w:val="28"/>
          <w:szCs w:val="28"/>
        </w:rPr>
      </w:pPr>
    </w:p>
    <w:p w:rsidR="00D40739" w:rsidRDefault="00430E6A" w:rsidP="00D40739">
      <w:pPr>
        <w:jc w:val="center"/>
        <w:rPr>
          <w:rFonts w:cs="Times New Roman"/>
          <w:b/>
          <w:sz w:val="28"/>
          <w:szCs w:val="28"/>
        </w:rPr>
      </w:pPr>
      <w:r w:rsidRPr="006972AF">
        <w:rPr>
          <w:rFonts w:cs="Times New Roman"/>
          <w:b/>
          <w:sz w:val="28"/>
          <w:szCs w:val="28"/>
        </w:rPr>
        <w:t>Нарушения Стандартов раскрытия информации субъектами</w:t>
      </w:r>
    </w:p>
    <w:p w:rsidR="00D40739" w:rsidRDefault="00430E6A" w:rsidP="00D40739">
      <w:pPr>
        <w:jc w:val="center"/>
        <w:rPr>
          <w:rFonts w:cs="Times New Roman"/>
          <w:b/>
          <w:sz w:val="28"/>
          <w:szCs w:val="28"/>
        </w:rPr>
      </w:pPr>
      <w:r w:rsidRPr="006972AF">
        <w:rPr>
          <w:rFonts w:cs="Times New Roman"/>
          <w:b/>
          <w:sz w:val="28"/>
          <w:szCs w:val="28"/>
        </w:rPr>
        <w:t>розничного рынка электрической энергии</w:t>
      </w:r>
    </w:p>
    <w:p w:rsidR="00CF2D37" w:rsidRPr="006972AF" w:rsidRDefault="00430E6A" w:rsidP="00D40739">
      <w:pPr>
        <w:jc w:val="center"/>
        <w:rPr>
          <w:rFonts w:cs="Times New Roman"/>
          <w:b/>
          <w:sz w:val="28"/>
          <w:szCs w:val="28"/>
        </w:rPr>
      </w:pPr>
      <w:r w:rsidRPr="006972AF">
        <w:rPr>
          <w:rFonts w:cs="Times New Roman"/>
          <w:b/>
          <w:sz w:val="28"/>
          <w:szCs w:val="28"/>
        </w:rPr>
        <w:t>(территориальными сетевыми организациями)</w:t>
      </w:r>
    </w:p>
    <w:p w:rsidR="00CF2D37" w:rsidRPr="006972AF" w:rsidRDefault="00CF2D37" w:rsidP="006D6C2F">
      <w:pPr>
        <w:jc w:val="both"/>
        <w:rPr>
          <w:rFonts w:cs="Times New Roman"/>
          <w:sz w:val="28"/>
          <w:szCs w:val="28"/>
        </w:rPr>
      </w:pPr>
    </w:p>
    <w:p w:rsidR="00430E6A" w:rsidRPr="006972AF" w:rsidRDefault="00430E6A" w:rsidP="00430E6A">
      <w:pPr>
        <w:autoSpaceDE w:val="0"/>
        <w:adjustRightInd w:val="0"/>
        <w:ind w:firstLine="709"/>
        <w:jc w:val="both"/>
        <w:rPr>
          <w:rFonts w:cs="Times New Roman"/>
          <w:bCs/>
          <w:sz w:val="28"/>
          <w:szCs w:val="28"/>
        </w:rPr>
      </w:pPr>
      <w:r w:rsidRPr="006972AF">
        <w:rPr>
          <w:rFonts w:cs="Times New Roman"/>
          <w:sz w:val="28"/>
          <w:szCs w:val="28"/>
        </w:rPr>
        <w:t>Стандарты раскрытия информации утверждены постановлением Правительства РФ от 21.01.2004 № 24 (далее – Стандарты)</w:t>
      </w:r>
      <w:r w:rsidRPr="006972AF">
        <w:rPr>
          <w:rFonts w:cs="Times New Roman"/>
          <w:bCs/>
          <w:sz w:val="28"/>
          <w:szCs w:val="28"/>
        </w:rPr>
        <w:t xml:space="preserve"> в соответствии со </w:t>
      </w:r>
      <w:hyperlink r:id="rId7" w:history="1">
        <w:r w:rsidRPr="006972AF">
          <w:rPr>
            <w:rFonts w:cs="Times New Roman"/>
            <w:bCs/>
            <w:sz w:val="28"/>
            <w:szCs w:val="28"/>
          </w:rPr>
          <w:t>статьей 21</w:t>
        </w:r>
      </w:hyperlink>
      <w:r w:rsidRPr="006972AF">
        <w:rPr>
          <w:rFonts w:cs="Times New Roman"/>
          <w:bCs/>
          <w:sz w:val="28"/>
          <w:szCs w:val="28"/>
        </w:rPr>
        <w:t xml:space="preserve"> Федерального закона «Об электроэнергетике», </w:t>
      </w:r>
      <w:hyperlink r:id="rId8" w:history="1">
        <w:r w:rsidRPr="006972AF">
          <w:rPr>
            <w:rFonts w:cs="Times New Roman"/>
            <w:bCs/>
            <w:sz w:val="28"/>
            <w:szCs w:val="28"/>
          </w:rPr>
          <w:t>статьями 8</w:t>
        </w:r>
      </w:hyperlink>
      <w:r w:rsidRPr="006972AF">
        <w:rPr>
          <w:rFonts w:cs="Times New Roman"/>
          <w:bCs/>
          <w:sz w:val="28"/>
          <w:szCs w:val="28"/>
        </w:rPr>
        <w:t xml:space="preserve"> и </w:t>
      </w:r>
      <w:hyperlink r:id="rId9" w:history="1">
        <w:r w:rsidRPr="006972AF">
          <w:rPr>
            <w:rFonts w:cs="Times New Roman"/>
            <w:bCs/>
            <w:sz w:val="28"/>
            <w:szCs w:val="28"/>
          </w:rPr>
          <w:t>8.1</w:t>
        </w:r>
      </w:hyperlink>
      <w:r w:rsidRPr="006972AF">
        <w:rPr>
          <w:rFonts w:cs="Times New Roman"/>
          <w:bCs/>
          <w:sz w:val="28"/>
          <w:szCs w:val="28"/>
        </w:rPr>
        <w:t xml:space="preserve"> Федерального закона «О естественных монополиях» и устанавливает требования к составу информации, раскрываемой,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Правовые основания для освобождения субъекта электроэнергетики от обязанности по раскрытию информации отсутствуют.</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Под раскрытием информации в Стандартах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r w:rsidRPr="006972AF">
        <w:rPr>
          <w:rFonts w:cs="Times New Roman"/>
          <w:b/>
          <w:sz w:val="28"/>
          <w:szCs w:val="28"/>
        </w:rPr>
        <w:t>.</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Информация раскрывается путем:</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опубликования в электронных средствах массовой информации;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430E6A" w:rsidRPr="006972AF" w:rsidRDefault="00430E6A" w:rsidP="00430E6A">
      <w:pPr>
        <w:ind w:firstLine="709"/>
        <w:jc w:val="both"/>
        <w:rPr>
          <w:rFonts w:cs="Times New Roman"/>
          <w:sz w:val="28"/>
          <w:szCs w:val="28"/>
        </w:rPr>
      </w:pPr>
      <w:r w:rsidRPr="006972AF">
        <w:rPr>
          <w:rFonts w:cs="Times New Roman"/>
          <w:sz w:val="28"/>
          <w:szCs w:val="28"/>
        </w:rPr>
        <w:t xml:space="preserve">В соответствии с Положением о территориальном органе Федеральной антимонопольной службы (утв. приказом ФАС России от 23.07.2015 № 649/15) территориальный орган осуществляет контроль за соблюдением законодательства о естественных монополиях и стандартов раскрытия </w:t>
      </w:r>
      <w:r w:rsidRPr="006972AF">
        <w:rPr>
          <w:rFonts w:cs="Times New Roman"/>
          <w:sz w:val="28"/>
          <w:szCs w:val="28"/>
        </w:rPr>
        <w:lastRenderedPageBreak/>
        <w:t xml:space="preserve">информации субъектами розничного рынка электроэнергии, осуществляющими свою деятельность на территории региона. </w:t>
      </w:r>
    </w:p>
    <w:p w:rsidR="00430E6A" w:rsidRPr="006972AF" w:rsidRDefault="00430E6A" w:rsidP="00430E6A">
      <w:pPr>
        <w:ind w:firstLine="709"/>
        <w:jc w:val="both"/>
        <w:rPr>
          <w:rFonts w:cs="Times New Roman"/>
          <w:sz w:val="28"/>
          <w:szCs w:val="28"/>
        </w:rPr>
      </w:pPr>
      <w:r w:rsidRPr="006972AF">
        <w:rPr>
          <w:rFonts w:cs="Times New Roman"/>
          <w:sz w:val="28"/>
          <w:szCs w:val="28"/>
        </w:rPr>
        <w:t xml:space="preserve">Постановлением Правительства от 28.09.2010 № 764 утверждены Правила осуществления контроля за соблюдением субъектами естественных монополий стандартов раскрытия информации (далее – Правила № 764), в соответствии с которыми Федеральная антимонопольная служба является органом, осуществляющим контроль за соблюдением антимонопольного </w:t>
      </w:r>
      <w:hyperlink r:id="rId10" w:history="1">
        <w:r w:rsidRPr="006972AF">
          <w:rPr>
            <w:rFonts w:cs="Times New Roman"/>
            <w:sz w:val="28"/>
            <w:szCs w:val="28"/>
          </w:rPr>
          <w:t>законодательства</w:t>
        </w:r>
      </w:hyperlink>
      <w:r w:rsidRPr="006972AF">
        <w:rPr>
          <w:rFonts w:cs="Times New Roman"/>
          <w:sz w:val="28"/>
          <w:szCs w:val="28"/>
        </w:rPr>
        <w:t xml:space="preserve"> Российской Федерации и </w:t>
      </w:r>
      <w:hyperlink r:id="rId11" w:history="1">
        <w:r w:rsidRPr="006972AF">
          <w:rPr>
            <w:rFonts w:cs="Times New Roman"/>
            <w:sz w:val="28"/>
            <w:szCs w:val="28"/>
          </w:rPr>
          <w:t>законодательства</w:t>
        </w:r>
      </w:hyperlink>
      <w:r w:rsidRPr="006972AF">
        <w:rPr>
          <w:rFonts w:cs="Times New Roman"/>
          <w:sz w:val="28"/>
          <w:szCs w:val="28"/>
        </w:rPr>
        <w:t xml:space="preserve"> Российской Федерации о естественных монополиях, в отношении факта раскрытия информации, сроков и периодичности раскрытия информации, полноты раскрытия информации, форм предоставления информации и соблюдения правил заполнения этих форм. </w:t>
      </w:r>
    </w:p>
    <w:p w:rsidR="00430E6A" w:rsidRPr="006972AF" w:rsidRDefault="00430E6A" w:rsidP="00430E6A">
      <w:pPr>
        <w:ind w:firstLine="709"/>
        <w:jc w:val="both"/>
        <w:rPr>
          <w:rFonts w:cs="Times New Roman"/>
          <w:sz w:val="28"/>
          <w:szCs w:val="28"/>
        </w:rPr>
      </w:pPr>
      <w:r w:rsidRPr="006972AF">
        <w:rPr>
          <w:rFonts w:cs="Times New Roman"/>
          <w:sz w:val="28"/>
          <w:szCs w:val="28"/>
        </w:rPr>
        <w:t>Правилами № 764 определен порядок осуществления контроля за соблюдением стандартов раскрытия информации, подлежащей свободному доступу, субъектами естественных монополий.</w:t>
      </w:r>
    </w:p>
    <w:p w:rsidR="00430E6A" w:rsidRPr="006972AF" w:rsidRDefault="00430E6A" w:rsidP="00430E6A">
      <w:pPr>
        <w:ind w:firstLine="709"/>
        <w:jc w:val="both"/>
        <w:rPr>
          <w:rFonts w:cs="Times New Roman"/>
          <w:sz w:val="28"/>
          <w:szCs w:val="28"/>
        </w:rPr>
      </w:pPr>
      <w:r w:rsidRPr="006972AF">
        <w:rPr>
          <w:rFonts w:cs="Times New Roman"/>
          <w:sz w:val="28"/>
          <w:szCs w:val="28"/>
        </w:rPr>
        <w:t>В соответствии с Правилами № 764 контроль осуществляется антимонопольным органом в форме систематического наблюдения и анализа информации, порядок проведения которых утверждается органом по контролю. При этом данная форма контроля закреплена также Административным регламентом Федеральной антимонопольной службы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 (утв. приказом ФАС России от 26.06.2012 № 414).</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Субъект естественной монополии - хозяйствующий субъект, занятый производством (реализацией) товаров в условиях естественной монополии (ст. 3 Федерального закона от 17.08.1995 № 147-ФЗ «О естественных монополиях», далее – Закон № 147-ФЗ).</w:t>
      </w:r>
    </w:p>
    <w:p w:rsidR="00430E6A" w:rsidRPr="006972AF" w:rsidRDefault="00430E6A" w:rsidP="00430E6A">
      <w:pPr>
        <w:ind w:firstLine="709"/>
        <w:jc w:val="both"/>
        <w:rPr>
          <w:rFonts w:cs="Times New Roman"/>
          <w:sz w:val="28"/>
          <w:szCs w:val="28"/>
        </w:rPr>
      </w:pPr>
      <w:r w:rsidRPr="006972AF">
        <w:rPr>
          <w:rFonts w:cs="Times New Roman"/>
          <w:sz w:val="28"/>
          <w:szCs w:val="28"/>
        </w:rPr>
        <w:t>Услуги по передаче электрической энергии отнесены к сфере деятельности субъектов естественных монополий (п. 1 ст. 4 Закона № 147-ФЗ).</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Антимонопольный орган исполняет государственную функцию по осуществлению контроля за соблюдением Стандартов в соответствии с:</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Федеральным законом от 26.07.2006 № 135-ФЗ «О защите конкуренции»;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Федеральным законом от 26.03.2003 № 35-ФЗ «Об электроэнергетике»;</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Федеральным законом от 17.08.1995 № 147-ФЗ «О естественных монополиях»;</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xml:space="preserve">- Положением о территориальном органе Федеральной антимонопольной службы (утв. приказом ФАС России от 23.07.2015 № </w:t>
      </w:r>
      <w:r w:rsidRPr="006972AF">
        <w:rPr>
          <w:rFonts w:cs="Times New Roman"/>
          <w:sz w:val="28"/>
          <w:szCs w:val="28"/>
        </w:rPr>
        <w:lastRenderedPageBreak/>
        <w:t>649/15);</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Постановлением Правительства РФ от 21.01.2004 № 24 «Об утверждении стандартов раскрытия информации субъектами оптового и розничных рынков электрической энергии»;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Постановлением Правительства РФ от 28.09.2010 № 764 «Об утверждении Правил осуществления контроля за соблюдением субъектами естественных монополий стандартов раскрытия информации»;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Приказом ФАС России от 26.06.2012 № 414 «Об утверждении административного регламента Федеральной антимонопольной службы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w:t>
      </w:r>
    </w:p>
    <w:p w:rsidR="00430E6A" w:rsidRPr="006972AF" w:rsidRDefault="00430E6A" w:rsidP="00430E6A">
      <w:pPr>
        <w:autoSpaceDE w:val="0"/>
        <w:adjustRightInd w:val="0"/>
        <w:ind w:firstLine="709"/>
        <w:jc w:val="both"/>
        <w:rPr>
          <w:rFonts w:cs="Times New Roman"/>
          <w:sz w:val="28"/>
          <w:szCs w:val="28"/>
        </w:rPr>
      </w:pPr>
    </w:p>
    <w:p w:rsidR="00430E6A" w:rsidRPr="006972AF" w:rsidRDefault="00430E6A" w:rsidP="00430E6A">
      <w:pPr>
        <w:pStyle w:val="ae"/>
        <w:autoSpaceDE w:val="0"/>
        <w:autoSpaceDN w:val="0"/>
        <w:adjustRightInd w:val="0"/>
        <w:spacing w:after="0" w:line="240" w:lineRule="auto"/>
        <w:ind w:left="0"/>
        <w:jc w:val="both"/>
        <w:rPr>
          <w:rFonts w:ascii="Times New Roman" w:hAnsi="Times New Roman" w:cs="Times New Roman"/>
          <w:b/>
          <w:sz w:val="28"/>
          <w:szCs w:val="28"/>
        </w:rPr>
      </w:pPr>
    </w:p>
    <w:p w:rsidR="00430E6A" w:rsidRPr="006972AF" w:rsidRDefault="00430E6A" w:rsidP="00430E6A">
      <w:pPr>
        <w:autoSpaceDE w:val="0"/>
        <w:adjustRightInd w:val="0"/>
        <w:ind w:firstLine="709"/>
        <w:jc w:val="both"/>
        <w:rPr>
          <w:rFonts w:cs="Times New Roman"/>
          <w:bCs/>
          <w:sz w:val="28"/>
          <w:szCs w:val="28"/>
        </w:rPr>
      </w:pPr>
      <w:r w:rsidRPr="006972AF">
        <w:rPr>
          <w:rFonts w:cs="Times New Roman"/>
          <w:bCs/>
          <w:sz w:val="28"/>
          <w:szCs w:val="28"/>
        </w:rPr>
        <w:t xml:space="preserve">Нарушение установленных стандартов раскрытия информации, форм ее предоставления и (или) заполнения, включая сроки и периодичность предоставления информации субъектами регулирования, влечет административную ответственность, предусмотренную </w:t>
      </w:r>
      <w:hyperlink r:id="rId12" w:history="1">
        <w:r w:rsidRPr="006972AF">
          <w:rPr>
            <w:rFonts w:cs="Times New Roman"/>
            <w:bCs/>
            <w:sz w:val="28"/>
            <w:szCs w:val="28"/>
          </w:rPr>
          <w:t>Кодексом</w:t>
        </w:r>
      </w:hyperlink>
      <w:r w:rsidRPr="006972AF">
        <w:rPr>
          <w:rFonts w:cs="Times New Roman"/>
          <w:bCs/>
          <w:sz w:val="28"/>
          <w:szCs w:val="28"/>
        </w:rPr>
        <w:t xml:space="preserve"> Российской Федерации об административных правонарушениях.</w:t>
      </w:r>
    </w:p>
    <w:p w:rsidR="00430E6A" w:rsidRPr="006972AF" w:rsidRDefault="00430E6A" w:rsidP="00430E6A">
      <w:pPr>
        <w:autoSpaceDE w:val="0"/>
        <w:adjustRightInd w:val="0"/>
        <w:ind w:firstLine="709"/>
        <w:jc w:val="both"/>
        <w:rPr>
          <w:rFonts w:cs="Times New Roman"/>
          <w:bCs/>
          <w:sz w:val="28"/>
          <w:szCs w:val="28"/>
        </w:rPr>
      </w:pPr>
      <w:r w:rsidRPr="006972AF">
        <w:rPr>
          <w:rFonts w:cs="Times New Roman"/>
          <w:bCs/>
          <w:sz w:val="28"/>
          <w:szCs w:val="28"/>
        </w:rPr>
        <w:t xml:space="preserve">Введение в законодательство нормы, предусматривающей ответственность за нарушение Стандартов, обусловлено защитой публичных интересов в сфере электроэнергетики и призвано повысить прозрачность деятельности профессиональных участников оптового и розничных рынков электроэнергии. </w:t>
      </w:r>
    </w:p>
    <w:p w:rsidR="00430E6A" w:rsidRPr="006972AF" w:rsidRDefault="00430E6A" w:rsidP="00430E6A">
      <w:pPr>
        <w:autoSpaceDE w:val="0"/>
        <w:adjustRightInd w:val="0"/>
        <w:ind w:firstLine="540"/>
        <w:jc w:val="both"/>
        <w:rPr>
          <w:rFonts w:cs="Times New Roman"/>
          <w:sz w:val="28"/>
          <w:szCs w:val="28"/>
        </w:rPr>
      </w:pPr>
      <w:r w:rsidRPr="006972AF">
        <w:rPr>
          <w:rFonts w:cs="Times New Roman"/>
          <w:sz w:val="28"/>
          <w:szCs w:val="28"/>
        </w:rPr>
        <w:t xml:space="preserve">В соответствии со ст. 9.15 КоАП РФ, нарушение субъектом оптового рынка электрической энергии и мощности или розничного рынка электрической энергии установленных </w:t>
      </w:r>
      <w:hyperlink r:id="rId13" w:history="1">
        <w:r w:rsidRPr="006972AF">
          <w:rPr>
            <w:rFonts w:cs="Times New Roman"/>
            <w:color w:val="0000FF"/>
            <w:sz w:val="28"/>
            <w:szCs w:val="28"/>
          </w:rPr>
          <w:t>стандартами</w:t>
        </w:r>
      </w:hyperlink>
      <w:r w:rsidRPr="006972AF">
        <w:rPr>
          <w:rFonts w:cs="Times New Roman"/>
          <w:sz w:val="28"/>
          <w:szCs w:val="28"/>
        </w:rP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 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Объектом административного правонарушения, предусмотренного ст. 9.15 КоАП РФ, выступают общественные отношения в области раскрытия информации субъектами оптового рынка электрической энергии и мощности, розничных рынков электрической энергии.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Объективная сторона административных правонарушений, ответственность за совершение которых предусмотрена в ст. 9.15 КоАП РФ, состоит:</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lastRenderedPageBreak/>
        <w:t>в нарушении порядка, способов или сроков опубликования информации в печатных изданиях, в которых в соответствии с федеральными законами и законами субъектов РФ публикуются официальные материалы органов государственной власти, в электронных СМИ;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в нарушении порядка, способов или сроков предоставления информации по письменному запросу заинтересованных лиц.</w:t>
      </w:r>
    </w:p>
    <w:p w:rsidR="00430E6A" w:rsidRPr="006972AF" w:rsidRDefault="00430E6A" w:rsidP="00430E6A">
      <w:pPr>
        <w:autoSpaceDE w:val="0"/>
        <w:adjustRightInd w:val="0"/>
        <w:ind w:firstLine="709"/>
        <w:jc w:val="both"/>
        <w:rPr>
          <w:rFonts w:cs="Times New Roman"/>
          <w:bCs/>
          <w:sz w:val="28"/>
          <w:szCs w:val="28"/>
        </w:rPr>
      </w:pPr>
      <w:r w:rsidRPr="006972AF">
        <w:rPr>
          <w:rFonts w:cs="Times New Roman"/>
          <w:bCs/>
          <w:sz w:val="28"/>
          <w:szCs w:val="28"/>
        </w:rPr>
        <w:t xml:space="preserve">Формально нормами </w:t>
      </w:r>
      <w:hyperlink r:id="rId14" w:history="1">
        <w:r w:rsidRPr="006972AF">
          <w:rPr>
            <w:rFonts w:cs="Times New Roman"/>
            <w:bCs/>
            <w:sz w:val="28"/>
            <w:szCs w:val="28"/>
          </w:rPr>
          <w:t>ст. 9.15</w:t>
        </w:r>
      </w:hyperlink>
      <w:r w:rsidRPr="006972AF">
        <w:rPr>
          <w:rFonts w:cs="Times New Roman"/>
          <w:bCs/>
          <w:sz w:val="28"/>
          <w:szCs w:val="28"/>
        </w:rPr>
        <w:t xml:space="preserve"> КоАП РФ охраняются порядок, способы или сроки опубликования или направления обязательной к публичному размещению информации или информации, обязательной к направлению по запросу. Однако данные нормы защищают также права заинтересованных лиц на получение обязательной к размещению или предоставлению информации в полном составе, определенном в порядке раскрытия информации, а также право на получение достоверной, неискаженной информации.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xml:space="preserve">Субъектами административных правонарушений, ответственность за совершение которых предусмотрена в ст. 9.15 КоАП РФ, являются субъекты розничного рынка электрической энергии, правовой статус которых определяется в соответствии с Федеральным </w:t>
      </w:r>
      <w:hyperlink r:id="rId15" w:history="1">
        <w:r w:rsidRPr="006972AF">
          <w:rPr>
            <w:rFonts w:cs="Times New Roman"/>
            <w:sz w:val="28"/>
            <w:szCs w:val="28"/>
          </w:rPr>
          <w:t>законом</w:t>
        </w:r>
      </w:hyperlink>
      <w:r w:rsidRPr="006972AF">
        <w:rPr>
          <w:rFonts w:cs="Times New Roman"/>
          <w:sz w:val="28"/>
          <w:szCs w:val="28"/>
        </w:rPr>
        <w:t xml:space="preserve"> «Об электроэнергетике».</w:t>
      </w:r>
    </w:p>
    <w:p w:rsidR="00430E6A" w:rsidRPr="006972AF" w:rsidRDefault="00430E6A" w:rsidP="00430E6A">
      <w:pPr>
        <w:ind w:firstLine="709"/>
        <w:jc w:val="both"/>
        <w:rPr>
          <w:rFonts w:cs="Times New Roman"/>
          <w:sz w:val="28"/>
          <w:szCs w:val="28"/>
        </w:rPr>
      </w:pPr>
    </w:p>
    <w:p w:rsidR="00430E6A" w:rsidRPr="006972AF" w:rsidRDefault="00430E6A" w:rsidP="00430E6A">
      <w:pPr>
        <w:ind w:firstLine="709"/>
        <w:jc w:val="both"/>
        <w:rPr>
          <w:rFonts w:cs="Times New Roman"/>
          <w:sz w:val="28"/>
          <w:szCs w:val="28"/>
        </w:rPr>
      </w:pPr>
      <w:r w:rsidRPr="006972AF">
        <w:rPr>
          <w:rFonts w:cs="Times New Roman"/>
          <w:sz w:val="28"/>
          <w:szCs w:val="28"/>
        </w:rPr>
        <w:t>В целях осуществления государственного контроля за соблюдением Стандартов Удмуртским УФАС России в 2017 году был произведен мониторинг официальных сайтов субъектов розничных рынков электрической энергии в сети «Интернет».</w:t>
      </w:r>
    </w:p>
    <w:p w:rsidR="00430E6A" w:rsidRPr="006972AF" w:rsidRDefault="00430E6A" w:rsidP="00430E6A">
      <w:pPr>
        <w:ind w:firstLine="709"/>
        <w:jc w:val="both"/>
        <w:rPr>
          <w:rFonts w:cs="Times New Roman"/>
          <w:sz w:val="28"/>
          <w:szCs w:val="28"/>
        </w:rPr>
      </w:pPr>
      <w:r w:rsidRPr="006972AF">
        <w:rPr>
          <w:rFonts w:cs="Times New Roman"/>
          <w:sz w:val="28"/>
          <w:szCs w:val="28"/>
        </w:rPr>
        <w:t>Необходимо отметить, что основанием для осуществления контроля за соблюдением Стандартов и последующего проведения мониторинга официальных сайтов субъектов розничных рынков электрической энергии в сети «Интернет», послужили заявления юридических лиц, указывающие на наличие признаков нарушения Стандартов, а также необходимость выполнения поручения ФАС России.</w:t>
      </w:r>
    </w:p>
    <w:p w:rsidR="00430E6A" w:rsidRPr="006972AF" w:rsidRDefault="00430E6A" w:rsidP="00430E6A">
      <w:pPr>
        <w:ind w:firstLine="709"/>
        <w:jc w:val="both"/>
        <w:rPr>
          <w:rFonts w:cs="Times New Roman"/>
          <w:sz w:val="28"/>
          <w:szCs w:val="28"/>
        </w:rPr>
      </w:pPr>
      <w:r w:rsidRPr="006972AF">
        <w:rPr>
          <w:rFonts w:cs="Times New Roman"/>
          <w:sz w:val="28"/>
          <w:szCs w:val="28"/>
        </w:rPr>
        <w:t xml:space="preserve">По ст. 9.15 КоАП РФ в 1 </w:t>
      </w:r>
      <w:r w:rsidR="00E05A1C">
        <w:rPr>
          <w:rFonts w:cs="Times New Roman"/>
          <w:sz w:val="28"/>
          <w:szCs w:val="28"/>
        </w:rPr>
        <w:t xml:space="preserve">полугодии </w:t>
      </w:r>
      <w:r w:rsidRPr="006972AF">
        <w:rPr>
          <w:rFonts w:cs="Times New Roman"/>
          <w:sz w:val="28"/>
          <w:szCs w:val="28"/>
        </w:rPr>
        <w:t xml:space="preserve"> 2018 года Удмуртским УФАС России привлечены к адм</w:t>
      </w:r>
      <w:r w:rsidR="00E05A1C">
        <w:rPr>
          <w:rFonts w:cs="Times New Roman"/>
          <w:sz w:val="28"/>
          <w:szCs w:val="28"/>
        </w:rPr>
        <w:t>инистративной ответственности 32</w:t>
      </w:r>
      <w:r w:rsidRPr="006972AF">
        <w:rPr>
          <w:rFonts w:cs="Times New Roman"/>
          <w:sz w:val="28"/>
          <w:szCs w:val="28"/>
        </w:rPr>
        <w:t xml:space="preserve"> лиц</w:t>
      </w:r>
      <w:r w:rsidR="00E05A1C">
        <w:rPr>
          <w:rFonts w:cs="Times New Roman"/>
          <w:sz w:val="28"/>
          <w:szCs w:val="28"/>
        </w:rPr>
        <w:t>а (15</w:t>
      </w:r>
      <w:r w:rsidRPr="006972AF">
        <w:rPr>
          <w:rFonts w:cs="Times New Roman"/>
          <w:sz w:val="28"/>
          <w:szCs w:val="28"/>
        </w:rPr>
        <w:t xml:space="preserve"> сетевых организаций, 1</w:t>
      </w:r>
      <w:r w:rsidR="00E05A1C">
        <w:rPr>
          <w:rFonts w:cs="Times New Roman"/>
          <w:sz w:val="28"/>
          <w:szCs w:val="28"/>
        </w:rPr>
        <w:t>7</w:t>
      </w:r>
      <w:r w:rsidRPr="006972AF">
        <w:rPr>
          <w:rFonts w:cs="Times New Roman"/>
          <w:sz w:val="28"/>
          <w:szCs w:val="28"/>
        </w:rPr>
        <w:t xml:space="preserve"> должностных лиц сетевых организаций). </w:t>
      </w:r>
    </w:p>
    <w:p w:rsidR="00430E6A" w:rsidRPr="006972AF" w:rsidRDefault="00430E6A" w:rsidP="00430E6A">
      <w:pPr>
        <w:ind w:firstLine="709"/>
        <w:jc w:val="both"/>
        <w:rPr>
          <w:rFonts w:cs="Times New Roman"/>
          <w:sz w:val="28"/>
          <w:szCs w:val="28"/>
        </w:rPr>
      </w:pPr>
      <w:r w:rsidRPr="006972AF">
        <w:rPr>
          <w:rFonts w:cs="Times New Roman"/>
          <w:sz w:val="28"/>
          <w:szCs w:val="28"/>
        </w:rPr>
        <w:t xml:space="preserve">К </w:t>
      </w:r>
      <w:r w:rsidR="00E05A1C">
        <w:rPr>
          <w:rFonts w:cs="Times New Roman"/>
          <w:sz w:val="28"/>
          <w:szCs w:val="28"/>
        </w:rPr>
        <w:t>9</w:t>
      </w:r>
      <w:r w:rsidRPr="006972AF">
        <w:rPr>
          <w:rFonts w:cs="Times New Roman"/>
          <w:sz w:val="28"/>
          <w:szCs w:val="28"/>
        </w:rPr>
        <w:t xml:space="preserve"> юридическим лицам и 1</w:t>
      </w:r>
      <w:r w:rsidR="00E05A1C">
        <w:rPr>
          <w:rFonts w:cs="Times New Roman"/>
          <w:sz w:val="28"/>
          <w:szCs w:val="28"/>
        </w:rPr>
        <w:t>2</w:t>
      </w:r>
      <w:r w:rsidRPr="006972AF">
        <w:rPr>
          <w:rFonts w:cs="Times New Roman"/>
          <w:sz w:val="28"/>
          <w:szCs w:val="28"/>
        </w:rPr>
        <w:t xml:space="preserve"> должностным лицам применено административное наказание в виде административного предупреждения (в связи с тем, что сетевая организация является субъектом малого либо среднего предпринимательства, правонарушение совершено впервые).</w:t>
      </w:r>
    </w:p>
    <w:p w:rsidR="00430E6A" w:rsidRPr="006972AF" w:rsidRDefault="00430E6A" w:rsidP="00430E6A">
      <w:pPr>
        <w:ind w:firstLine="709"/>
        <w:jc w:val="both"/>
        <w:rPr>
          <w:rFonts w:cs="Times New Roman"/>
          <w:sz w:val="28"/>
          <w:szCs w:val="28"/>
        </w:rPr>
      </w:pPr>
      <w:r w:rsidRPr="006972AF">
        <w:rPr>
          <w:rFonts w:cs="Times New Roman"/>
          <w:sz w:val="28"/>
          <w:szCs w:val="28"/>
        </w:rPr>
        <w:t xml:space="preserve">В отношении 6 юридических лиц (АО «Ижметмаш» - 100 000 руб., ООО «Элеконд» - 200 000 руб., АО «Ижевский завод пластмасс» - 200 000 руб., ОАО «Камский завод ЖБИ» - 100 000 руб., ОАО «НИТИ ПРОГРЕСС» - 200 000 руб., АО «ИЭМЗ «Купол» - 200 000 руб.) и </w:t>
      </w:r>
      <w:r w:rsidR="00E05A1C">
        <w:rPr>
          <w:rFonts w:cs="Times New Roman"/>
          <w:sz w:val="28"/>
          <w:szCs w:val="28"/>
        </w:rPr>
        <w:t>5</w:t>
      </w:r>
      <w:r w:rsidRPr="006972AF">
        <w:rPr>
          <w:rFonts w:cs="Times New Roman"/>
          <w:sz w:val="28"/>
          <w:szCs w:val="28"/>
        </w:rPr>
        <w:t xml:space="preserve"> должностных лиц применено административное наказание в виде штрафов (общая сумма наложенных штрафов – 1,</w:t>
      </w:r>
      <w:r w:rsidR="00E05A1C">
        <w:rPr>
          <w:rFonts w:cs="Times New Roman"/>
          <w:sz w:val="28"/>
          <w:szCs w:val="28"/>
        </w:rPr>
        <w:t>1</w:t>
      </w:r>
      <w:r w:rsidRPr="006972AF">
        <w:rPr>
          <w:rFonts w:cs="Times New Roman"/>
          <w:sz w:val="28"/>
          <w:szCs w:val="28"/>
        </w:rPr>
        <w:t xml:space="preserve"> млн. руб.). </w:t>
      </w:r>
    </w:p>
    <w:p w:rsidR="00430E6A" w:rsidRPr="006972AF" w:rsidRDefault="00430E6A" w:rsidP="00430E6A">
      <w:pPr>
        <w:ind w:firstLine="709"/>
        <w:jc w:val="both"/>
        <w:rPr>
          <w:rFonts w:cs="Times New Roman"/>
          <w:sz w:val="28"/>
          <w:szCs w:val="28"/>
        </w:rPr>
      </w:pPr>
      <w:r w:rsidRPr="006972AF">
        <w:rPr>
          <w:rFonts w:cs="Times New Roman"/>
          <w:sz w:val="28"/>
          <w:szCs w:val="28"/>
        </w:rPr>
        <w:t>Из всех вынесенных постановл</w:t>
      </w:r>
      <w:r w:rsidR="00A05D43">
        <w:rPr>
          <w:rFonts w:cs="Times New Roman"/>
          <w:sz w:val="28"/>
          <w:szCs w:val="28"/>
        </w:rPr>
        <w:t xml:space="preserve">ений по административным делам </w:t>
      </w:r>
      <w:r w:rsidRPr="006972AF">
        <w:rPr>
          <w:rFonts w:cs="Times New Roman"/>
          <w:sz w:val="28"/>
          <w:szCs w:val="28"/>
        </w:rPr>
        <w:t xml:space="preserve"> два обжалованы в судебном порядке, судебные дела находятся в стадии </w:t>
      </w:r>
      <w:r w:rsidRPr="006972AF">
        <w:rPr>
          <w:rFonts w:cs="Times New Roman"/>
          <w:sz w:val="28"/>
          <w:szCs w:val="28"/>
        </w:rPr>
        <w:lastRenderedPageBreak/>
        <w:t xml:space="preserve">рассмотрения. </w:t>
      </w:r>
    </w:p>
    <w:p w:rsidR="00430E6A" w:rsidRPr="006972AF" w:rsidRDefault="00430E6A" w:rsidP="00430E6A">
      <w:pPr>
        <w:ind w:firstLine="709"/>
        <w:jc w:val="both"/>
        <w:rPr>
          <w:rFonts w:cs="Times New Roman"/>
          <w:sz w:val="28"/>
          <w:szCs w:val="28"/>
        </w:rPr>
      </w:pPr>
      <w:r w:rsidRPr="006972AF">
        <w:rPr>
          <w:rFonts w:cs="Times New Roman"/>
          <w:sz w:val="28"/>
          <w:szCs w:val="28"/>
        </w:rPr>
        <w:t xml:space="preserve">При рассмотрении большинства административных дел сетевые организации и их должностные лица соглашаются с фактом совершения правонарушения, признают вину, предпринимают меры, направленные на размещение на официальном сайте необходимой информации. </w:t>
      </w:r>
    </w:p>
    <w:p w:rsidR="00430E6A" w:rsidRPr="006972AF" w:rsidRDefault="00430E6A" w:rsidP="00430E6A">
      <w:pPr>
        <w:ind w:firstLine="709"/>
        <w:jc w:val="both"/>
        <w:rPr>
          <w:rFonts w:cs="Times New Roman"/>
          <w:sz w:val="28"/>
          <w:szCs w:val="28"/>
        </w:rPr>
      </w:pPr>
      <w:r w:rsidRPr="006972AF">
        <w:rPr>
          <w:rFonts w:cs="Times New Roman"/>
          <w:sz w:val="28"/>
          <w:szCs w:val="28"/>
        </w:rPr>
        <w:t xml:space="preserve">  </w:t>
      </w:r>
    </w:p>
    <w:p w:rsidR="00430E6A" w:rsidRPr="00D40739" w:rsidRDefault="00430E6A" w:rsidP="00430E6A">
      <w:pPr>
        <w:pStyle w:val="ae"/>
        <w:autoSpaceDE w:val="0"/>
        <w:autoSpaceDN w:val="0"/>
        <w:adjustRightInd w:val="0"/>
        <w:spacing w:after="0" w:line="240" w:lineRule="auto"/>
        <w:ind w:left="0" w:firstLine="708"/>
        <w:jc w:val="both"/>
        <w:rPr>
          <w:rFonts w:ascii="Times New Roman" w:hAnsi="Times New Roman" w:cs="Times New Roman"/>
          <w:sz w:val="28"/>
          <w:szCs w:val="28"/>
        </w:rPr>
      </w:pPr>
      <w:r w:rsidRPr="00D40739">
        <w:rPr>
          <w:rFonts w:ascii="Times New Roman" w:hAnsi="Times New Roman" w:cs="Times New Roman"/>
          <w:sz w:val="28"/>
          <w:szCs w:val="28"/>
        </w:rPr>
        <w:t>Типичные нарушения Стандартов раскрытия информации:</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1. Не раскрытие сведений о бухгалтерской отчетности лица за предыдущий год.</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2. Не раскрытие сведений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xml:space="preserve">3. Не раскрытие сведений об условиях, на которых осуществляется поставка регулируемых товаров (работ, услуг), с приложением типовых договоров об оказании услуг по передаче электрической энергии, об осуществлении технологического присоединения к электрическим сетям. </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xml:space="preserve">4. Не раскрытие информации о величине резервируемой максимальной мощности в разбивке по уровням напряжений. </w:t>
      </w:r>
    </w:p>
    <w:p w:rsidR="00430E6A" w:rsidRPr="006972AF" w:rsidRDefault="00430E6A" w:rsidP="00430E6A">
      <w:pPr>
        <w:autoSpaceDE w:val="0"/>
        <w:adjustRightInd w:val="0"/>
        <w:ind w:firstLine="709"/>
        <w:jc w:val="both"/>
        <w:rPr>
          <w:rFonts w:cs="Times New Roman"/>
          <w:sz w:val="28"/>
          <w:szCs w:val="28"/>
        </w:rPr>
      </w:pPr>
      <w:r w:rsidRPr="006972AF">
        <w:rPr>
          <w:rFonts w:cs="Times New Roman"/>
          <w:sz w:val="28"/>
          <w:szCs w:val="28"/>
        </w:rPr>
        <w:t xml:space="preserve">5. Не раскрытие информации о способах приобретения, стоимости и объемах товаров, необходимых для оказания услуг по передаче электрической энергии. </w:t>
      </w:r>
    </w:p>
    <w:p w:rsidR="00430E6A" w:rsidRPr="006972AF" w:rsidRDefault="00430E6A" w:rsidP="00430E6A">
      <w:pPr>
        <w:tabs>
          <w:tab w:val="left" w:pos="709"/>
        </w:tabs>
        <w:ind w:firstLine="709"/>
        <w:jc w:val="both"/>
        <w:rPr>
          <w:rFonts w:cs="Times New Roman"/>
          <w:sz w:val="28"/>
          <w:szCs w:val="28"/>
        </w:rPr>
      </w:pPr>
      <w:r w:rsidRPr="006972AF">
        <w:rPr>
          <w:rFonts w:cs="Times New Roman"/>
          <w:sz w:val="28"/>
          <w:szCs w:val="28"/>
        </w:rPr>
        <w:t>Также необходимо отметить, что, раскрывая типовые формы договоров об осуществлении технологического присоединения согласно приложениям №№ 8-12 к Правилам № 861, субъекты розничных рынков электрической энергии должны отслеживать изменения, внесенные в указанные приложения, опубликованию подлежат типовые договоры в действующей редакции.</w:t>
      </w:r>
    </w:p>
    <w:p w:rsidR="00430E6A" w:rsidRPr="006972AF" w:rsidRDefault="00430E6A" w:rsidP="00430E6A">
      <w:pPr>
        <w:tabs>
          <w:tab w:val="left" w:pos="709"/>
        </w:tabs>
        <w:autoSpaceDE w:val="0"/>
        <w:adjustRightInd w:val="0"/>
        <w:jc w:val="both"/>
        <w:rPr>
          <w:rFonts w:cs="Times New Roman"/>
          <w:sz w:val="28"/>
          <w:szCs w:val="28"/>
        </w:rPr>
      </w:pPr>
      <w:r w:rsidRPr="006972AF">
        <w:rPr>
          <w:rFonts w:cs="Times New Roman"/>
          <w:sz w:val="28"/>
          <w:szCs w:val="28"/>
        </w:rPr>
        <w:tab/>
        <w:t xml:space="preserve"> </w:t>
      </w:r>
    </w:p>
    <w:p w:rsidR="00430E6A" w:rsidRDefault="00430E6A" w:rsidP="00430E6A">
      <w:pPr>
        <w:ind w:firstLine="709"/>
        <w:jc w:val="both"/>
        <w:rPr>
          <w:rFonts w:cs="Times New Roman"/>
          <w:sz w:val="28"/>
          <w:szCs w:val="28"/>
        </w:rPr>
      </w:pPr>
    </w:p>
    <w:p w:rsidR="00D40739" w:rsidRPr="003F0035" w:rsidRDefault="003F0035" w:rsidP="00430E6A">
      <w:pPr>
        <w:ind w:firstLine="709"/>
        <w:jc w:val="both"/>
        <w:rPr>
          <w:rFonts w:cs="Times New Roman"/>
          <w:b/>
          <w:sz w:val="28"/>
          <w:szCs w:val="28"/>
        </w:rPr>
      </w:pPr>
      <w:r w:rsidRPr="003F0035">
        <w:rPr>
          <w:rFonts w:cs="Times New Roman"/>
          <w:b/>
          <w:sz w:val="28"/>
          <w:szCs w:val="28"/>
        </w:rPr>
        <w:t xml:space="preserve">Нарушения порядка подключения (технологического присоединения) </w:t>
      </w:r>
    </w:p>
    <w:p w:rsidR="003B23C4" w:rsidRDefault="003B23C4" w:rsidP="006972AF">
      <w:pPr>
        <w:tabs>
          <w:tab w:val="left" w:pos="10206"/>
        </w:tabs>
        <w:autoSpaceDE w:val="0"/>
        <w:ind w:right="142" w:firstLine="709"/>
        <w:jc w:val="both"/>
        <w:rPr>
          <w:rFonts w:eastAsia="Calibri" w:cs="Times New Roman"/>
          <w:b/>
          <w:sz w:val="28"/>
          <w:szCs w:val="28"/>
          <w:lang w:eastAsia="en-US"/>
        </w:rPr>
      </w:pPr>
    </w:p>
    <w:p w:rsidR="003F0035" w:rsidRDefault="003F0035" w:rsidP="003F0035">
      <w:pPr>
        <w:widowControl/>
        <w:suppressAutoHyphens w:val="0"/>
        <w:autoSpaceDE w:val="0"/>
        <w:adjustRightInd w:val="0"/>
        <w:ind w:firstLine="708"/>
        <w:jc w:val="both"/>
        <w:textAlignment w:val="auto"/>
        <w:rPr>
          <w:rFonts w:eastAsiaTheme="minorHAnsi" w:cs="Times New Roman"/>
          <w:kern w:val="0"/>
          <w:sz w:val="28"/>
          <w:szCs w:val="28"/>
          <w:lang w:eastAsia="en-US" w:bidi="ar-SA"/>
        </w:rPr>
      </w:pPr>
      <w:r w:rsidRPr="003F0035">
        <w:rPr>
          <w:rFonts w:eastAsiaTheme="minorHAnsi" w:cs="Times New Roman"/>
          <w:kern w:val="0"/>
          <w:sz w:val="28"/>
          <w:szCs w:val="28"/>
          <w:lang w:eastAsia="en-US" w:bidi="ar-SA"/>
        </w:rPr>
        <w:t xml:space="preserve">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w:t>
      </w:r>
      <w:r w:rsidRPr="003F0035">
        <w:rPr>
          <w:rFonts w:eastAsiaTheme="minorHAnsi" w:cs="Times New Roman"/>
          <w:kern w:val="0"/>
          <w:sz w:val="28"/>
          <w:szCs w:val="28"/>
          <w:lang w:eastAsia="en-US" w:bidi="ar-SA"/>
        </w:rPr>
        <w:lastRenderedPageBreak/>
        <w:t>воды по их водопроводным сетям и (или) транспортировке сточных вод по их канализационным сетям</w:t>
      </w:r>
      <w:r>
        <w:rPr>
          <w:rFonts w:eastAsiaTheme="minorHAnsi" w:cs="Times New Roman"/>
          <w:kern w:val="0"/>
          <w:sz w:val="28"/>
          <w:szCs w:val="28"/>
          <w:lang w:eastAsia="en-US" w:bidi="ar-SA"/>
        </w:rPr>
        <w:t xml:space="preserve"> является нарушением статьи 9.21 КоАП РФ.</w:t>
      </w:r>
    </w:p>
    <w:p w:rsidR="003F0035" w:rsidRPr="00F104A8" w:rsidRDefault="00F104A8" w:rsidP="003F0035">
      <w:pPr>
        <w:widowControl/>
        <w:suppressAutoHyphens w:val="0"/>
        <w:autoSpaceDE w:val="0"/>
        <w:adjustRightInd w:val="0"/>
        <w:ind w:firstLine="708"/>
        <w:jc w:val="both"/>
        <w:textAlignment w:val="auto"/>
        <w:rPr>
          <w:rFonts w:eastAsiaTheme="minorHAnsi" w:cs="Times New Roman"/>
          <w:kern w:val="0"/>
          <w:sz w:val="28"/>
          <w:szCs w:val="28"/>
          <w:lang w:eastAsia="en-US" w:bidi="ar-SA"/>
        </w:rPr>
      </w:pPr>
      <w:r>
        <w:rPr>
          <w:rFonts w:eastAsiaTheme="minorHAnsi" w:cs="Times New Roman"/>
          <w:kern w:val="0"/>
          <w:sz w:val="28"/>
          <w:szCs w:val="28"/>
          <w:lang w:eastAsia="en-US" w:bidi="ar-SA"/>
        </w:rPr>
        <w:t>За 1 полугодие 2018 года  по части 1 статьи 9.21 КоАП РФ вынесено 6 постановлений о наложении штрафов на общую сумму 280 000 рублей.  Оплачено в отчетном периоде штрафов на 170 000 рублей.</w:t>
      </w:r>
    </w:p>
    <w:p w:rsidR="003F0035" w:rsidRPr="0062068E" w:rsidRDefault="00F104A8" w:rsidP="006972AF">
      <w:pPr>
        <w:tabs>
          <w:tab w:val="left" w:pos="10206"/>
        </w:tabs>
        <w:autoSpaceDE w:val="0"/>
        <w:ind w:right="142" w:firstLine="709"/>
        <w:jc w:val="both"/>
        <w:rPr>
          <w:rFonts w:eastAsia="Calibri" w:cs="Times New Roman"/>
          <w:sz w:val="28"/>
          <w:szCs w:val="28"/>
          <w:lang w:eastAsia="en-US"/>
        </w:rPr>
      </w:pPr>
      <w:r w:rsidRPr="0062068E">
        <w:rPr>
          <w:rFonts w:eastAsia="Calibri" w:cs="Times New Roman"/>
          <w:sz w:val="28"/>
          <w:szCs w:val="28"/>
          <w:lang w:eastAsia="en-US"/>
        </w:rPr>
        <w:t>Выявленные нарушения касались нарушения порядка технологического подключения к электрическим сетям, к сетям водоснабжения</w:t>
      </w:r>
      <w:r w:rsidR="0062068E">
        <w:rPr>
          <w:rFonts w:eastAsia="Calibri" w:cs="Times New Roman"/>
          <w:sz w:val="28"/>
          <w:szCs w:val="28"/>
          <w:lang w:eastAsia="en-US"/>
        </w:rPr>
        <w:t xml:space="preserve"> и были выражены в требовании предоставить документы, не предусмотренные Порядком подключения, либо в  установлении в технических условиях и договоре мероприятий, выполняемых заявителем, не предусмотренные Порядком.</w:t>
      </w:r>
    </w:p>
    <w:p w:rsidR="003F0035" w:rsidRDefault="003F0035" w:rsidP="006972AF">
      <w:pPr>
        <w:tabs>
          <w:tab w:val="left" w:pos="10206"/>
        </w:tabs>
        <w:autoSpaceDE w:val="0"/>
        <w:ind w:right="142" w:firstLine="709"/>
        <w:jc w:val="both"/>
        <w:rPr>
          <w:rFonts w:eastAsia="Calibri" w:cs="Times New Roman"/>
          <w:b/>
          <w:sz w:val="28"/>
          <w:szCs w:val="28"/>
          <w:lang w:eastAsia="en-US"/>
        </w:rPr>
      </w:pPr>
    </w:p>
    <w:p w:rsidR="003F0035" w:rsidRPr="00BF271B" w:rsidRDefault="00A05D43" w:rsidP="006972AF">
      <w:pPr>
        <w:tabs>
          <w:tab w:val="left" w:pos="10206"/>
        </w:tabs>
        <w:autoSpaceDE w:val="0"/>
        <w:ind w:right="142" w:firstLine="709"/>
        <w:jc w:val="both"/>
        <w:rPr>
          <w:rFonts w:eastAsia="Calibri" w:cs="Times New Roman"/>
          <w:b/>
          <w:i/>
          <w:sz w:val="28"/>
          <w:szCs w:val="28"/>
          <w:lang w:eastAsia="en-US"/>
        </w:rPr>
      </w:pPr>
      <w:r w:rsidRPr="00BF271B">
        <w:rPr>
          <w:rFonts w:eastAsia="Calibri" w:cs="Times New Roman"/>
          <w:b/>
          <w:i/>
          <w:sz w:val="28"/>
          <w:szCs w:val="28"/>
          <w:lang w:eastAsia="en-US"/>
        </w:rPr>
        <w:t>Пример №1</w:t>
      </w:r>
      <w:r w:rsidR="00BF271B" w:rsidRPr="00BF271B">
        <w:rPr>
          <w:rFonts w:cs="Times New Roman"/>
          <w:sz w:val="28"/>
          <w:szCs w:val="28"/>
        </w:rPr>
        <w:t xml:space="preserve"> </w:t>
      </w:r>
      <w:r w:rsidR="00BF271B" w:rsidRPr="00BF271B">
        <w:rPr>
          <w:rFonts w:cs="Times New Roman"/>
          <w:b/>
          <w:i/>
          <w:sz w:val="28"/>
          <w:szCs w:val="28"/>
        </w:rPr>
        <w:t xml:space="preserve">(нарушение  положений Правил </w:t>
      </w:r>
      <w:r w:rsidR="00BF271B" w:rsidRPr="00BF271B">
        <w:rPr>
          <w:rFonts w:eastAsia="Calibri" w:cs="Times New Roman"/>
          <w:b/>
          <w:i/>
          <w:sz w:val="28"/>
          <w:szCs w:val="28"/>
        </w:rPr>
        <w:t>подключения (технологического присоединения) объектов капитального строительства к сетям газораспределения</w:t>
      </w:r>
      <w:r w:rsidR="00BF271B">
        <w:rPr>
          <w:rFonts w:eastAsia="Calibri" w:cs="Times New Roman"/>
          <w:b/>
          <w:i/>
          <w:sz w:val="28"/>
          <w:szCs w:val="28"/>
        </w:rPr>
        <w:t>,</w:t>
      </w:r>
      <w:r w:rsidR="00BF271B" w:rsidRPr="00BF271B">
        <w:rPr>
          <w:rFonts w:eastAsia="Calibri" w:cs="Times New Roman"/>
          <w:sz w:val="28"/>
          <w:szCs w:val="28"/>
        </w:rPr>
        <w:t xml:space="preserve"> </w:t>
      </w:r>
      <w:r w:rsidR="00BF271B" w:rsidRPr="00BF271B">
        <w:rPr>
          <w:rFonts w:eastAsia="Calibri" w:cs="Times New Roman"/>
          <w:b/>
          <w:i/>
          <w:sz w:val="28"/>
          <w:szCs w:val="28"/>
        </w:rPr>
        <w:t>утв. Постановлением Правительства РФ от 30.12.2013 №1314)</w:t>
      </w:r>
    </w:p>
    <w:p w:rsidR="00BF271B" w:rsidRPr="00DF08A1" w:rsidRDefault="00BF271B" w:rsidP="00BF271B">
      <w:pPr>
        <w:ind w:firstLine="708"/>
        <w:jc w:val="both"/>
        <w:rPr>
          <w:rFonts w:cs="Times New Roman"/>
          <w:i/>
          <w:sz w:val="28"/>
          <w:szCs w:val="28"/>
        </w:rPr>
      </w:pPr>
      <w:r w:rsidRPr="00DF08A1">
        <w:rPr>
          <w:rFonts w:cs="Times New Roman"/>
          <w:i/>
          <w:sz w:val="28"/>
          <w:szCs w:val="28"/>
        </w:rPr>
        <w:t xml:space="preserve">Заявитель (физическое лицо) обратился в адрес АО «Газпром газораспределение Ижевск» с заявкой о подключении к газораспределительным сетям. В ответ АО «Газпром газораспределение Ижевск» подготовило договор о подключении. </w:t>
      </w:r>
    </w:p>
    <w:p w:rsidR="00BF271B" w:rsidRPr="00DF08A1" w:rsidRDefault="00BF271B" w:rsidP="00BF271B">
      <w:pPr>
        <w:ind w:firstLine="708"/>
        <w:jc w:val="both"/>
        <w:rPr>
          <w:rFonts w:cs="Times New Roman"/>
          <w:i/>
          <w:sz w:val="28"/>
          <w:szCs w:val="28"/>
        </w:rPr>
      </w:pPr>
      <w:r w:rsidRPr="00DF08A1">
        <w:rPr>
          <w:rFonts w:cs="Times New Roman"/>
          <w:i/>
          <w:sz w:val="28"/>
          <w:szCs w:val="28"/>
        </w:rPr>
        <w:t xml:space="preserve">Заявитель не согласился с отдельными положениями договора, направив мотивированный отказ от заключения договора в предложенной редакции. В частности Заявитель указал на следующие </w:t>
      </w:r>
      <w:r w:rsidR="00EC4C9C" w:rsidRPr="00DF08A1">
        <w:rPr>
          <w:rFonts w:cs="Times New Roman"/>
          <w:i/>
          <w:sz w:val="28"/>
          <w:szCs w:val="28"/>
        </w:rPr>
        <w:t>противоречия и нарушения законодательства:</w:t>
      </w:r>
    </w:p>
    <w:p w:rsidR="00EC4C9C" w:rsidRPr="00DF08A1" w:rsidRDefault="00EC4C9C" w:rsidP="00EC4C9C">
      <w:pPr>
        <w:jc w:val="both"/>
        <w:rPr>
          <w:rFonts w:cs="Times New Roman"/>
          <w:i/>
          <w:sz w:val="28"/>
          <w:szCs w:val="28"/>
        </w:rPr>
      </w:pPr>
      <w:r w:rsidRPr="00DF08A1">
        <w:rPr>
          <w:rFonts w:eastAsia="Calibri" w:cs="Times New Roman"/>
          <w:i/>
          <w:sz w:val="28"/>
          <w:szCs w:val="28"/>
        </w:rPr>
        <w:t xml:space="preserve">  - указание в технических условиях </w:t>
      </w:r>
      <w:r w:rsidRPr="00DF08A1">
        <w:rPr>
          <w:rFonts w:cs="Times New Roman"/>
          <w:i/>
          <w:sz w:val="28"/>
          <w:szCs w:val="28"/>
        </w:rPr>
        <w:t>на подключение к газораспределительным сетям</w:t>
      </w:r>
      <w:r w:rsidRPr="00DF08A1">
        <w:rPr>
          <w:rFonts w:eastAsia="Calibri" w:cs="Times New Roman"/>
          <w:i/>
          <w:sz w:val="28"/>
          <w:szCs w:val="28"/>
        </w:rPr>
        <w:t xml:space="preserve"> требования о выполнении </w:t>
      </w:r>
      <w:r w:rsidRPr="00DF08A1">
        <w:rPr>
          <w:rFonts w:cs="Times New Roman"/>
          <w:i/>
          <w:sz w:val="28"/>
          <w:szCs w:val="28"/>
        </w:rPr>
        <w:t xml:space="preserve">заявителем (физическим лицом) </w:t>
      </w:r>
      <w:r w:rsidRPr="00DF08A1">
        <w:rPr>
          <w:rFonts w:eastAsia="Calibri" w:cs="Times New Roman"/>
          <w:i/>
          <w:sz w:val="28"/>
          <w:szCs w:val="28"/>
        </w:rPr>
        <w:t xml:space="preserve">работ </w:t>
      </w:r>
      <w:r w:rsidRPr="00DF08A1">
        <w:rPr>
          <w:rFonts w:cs="Times New Roman"/>
          <w:i/>
          <w:sz w:val="28"/>
          <w:szCs w:val="28"/>
        </w:rPr>
        <w:t xml:space="preserve">только </w:t>
      </w:r>
      <w:r w:rsidRPr="00DF08A1">
        <w:rPr>
          <w:rFonts w:eastAsia="Calibri" w:cs="Times New Roman"/>
          <w:i/>
          <w:sz w:val="28"/>
          <w:szCs w:val="28"/>
        </w:rPr>
        <w:t xml:space="preserve">организациями, вступившими в СРО; </w:t>
      </w:r>
    </w:p>
    <w:p w:rsidR="00EC4C9C" w:rsidRPr="00DF08A1" w:rsidRDefault="00EC4C9C" w:rsidP="00EC4C9C">
      <w:pPr>
        <w:jc w:val="both"/>
        <w:rPr>
          <w:rFonts w:cs="Times New Roman"/>
          <w:i/>
          <w:sz w:val="28"/>
          <w:szCs w:val="28"/>
        </w:rPr>
      </w:pPr>
      <w:r w:rsidRPr="00DF08A1">
        <w:rPr>
          <w:rFonts w:eastAsia="Calibri" w:cs="Times New Roman"/>
          <w:i/>
          <w:sz w:val="28"/>
          <w:szCs w:val="28"/>
        </w:rPr>
        <w:t xml:space="preserve">  - не указание в технических условиях </w:t>
      </w:r>
      <w:r w:rsidRPr="00DF08A1">
        <w:rPr>
          <w:rFonts w:cs="Times New Roman"/>
          <w:i/>
          <w:sz w:val="28"/>
          <w:szCs w:val="28"/>
        </w:rPr>
        <w:t>о подключении к газораспределительным сетям</w:t>
      </w:r>
      <w:r w:rsidRPr="00DF08A1">
        <w:rPr>
          <w:rFonts w:eastAsia="Calibri" w:cs="Times New Roman"/>
          <w:i/>
          <w:sz w:val="28"/>
          <w:szCs w:val="28"/>
        </w:rPr>
        <w:t xml:space="preserve"> точки подключения; </w:t>
      </w:r>
    </w:p>
    <w:p w:rsidR="00EC4C9C" w:rsidRPr="00DF08A1" w:rsidRDefault="00EC4C9C" w:rsidP="00EC4C9C">
      <w:pPr>
        <w:jc w:val="both"/>
        <w:rPr>
          <w:rFonts w:cs="Times New Roman"/>
          <w:i/>
          <w:sz w:val="28"/>
          <w:szCs w:val="28"/>
        </w:rPr>
      </w:pPr>
      <w:r w:rsidRPr="00DF08A1">
        <w:rPr>
          <w:rFonts w:eastAsia="Calibri" w:cs="Times New Roman"/>
          <w:i/>
          <w:sz w:val="28"/>
          <w:szCs w:val="28"/>
        </w:rPr>
        <w:t xml:space="preserve">  - указание в договоре о подключении</w:t>
      </w:r>
      <w:r w:rsidRPr="00DF08A1">
        <w:rPr>
          <w:rFonts w:cs="Times New Roman"/>
          <w:i/>
          <w:sz w:val="28"/>
          <w:szCs w:val="28"/>
        </w:rPr>
        <w:t xml:space="preserve"> к газораспределительным сетям</w:t>
      </w:r>
      <w:r w:rsidRPr="00DF08A1">
        <w:rPr>
          <w:rFonts w:eastAsia="Calibri" w:cs="Times New Roman"/>
          <w:i/>
          <w:sz w:val="28"/>
          <w:szCs w:val="28"/>
        </w:rPr>
        <w:t xml:space="preserve">, с учетом условий протокола </w:t>
      </w:r>
      <w:r w:rsidRPr="00DF08A1">
        <w:rPr>
          <w:rFonts w:cs="Times New Roman"/>
          <w:i/>
          <w:sz w:val="28"/>
          <w:szCs w:val="28"/>
        </w:rPr>
        <w:t>разногласий к договору о подключении</w:t>
      </w:r>
      <w:r w:rsidRPr="00DF08A1">
        <w:rPr>
          <w:rFonts w:eastAsia="Calibri" w:cs="Times New Roman"/>
          <w:i/>
          <w:sz w:val="28"/>
          <w:szCs w:val="28"/>
        </w:rPr>
        <w:t>, требования от</w:t>
      </w:r>
      <w:r w:rsidRPr="00DF08A1">
        <w:rPr>
          <w:rFonts w:cs="Times New Roman"/>
          <w:i/>
          <w:sz w:val="28"/>
          <w:szCs w:val="28"/>
        </w:rPr>
        <w:t xml:space="preserve"> Заявителя (физического лица)</w:t>
      </w:r>
      <w:r w:rsidRPr="00DF08A1">
        <w:rPr>
          <w:rFonts w:eastAsia="Calibri" w:cs="Times New Roman"/>
          <w:i/>
          <w:sz w:val="28"/>
          <w:szCs w:val="28"/>
        </w:rPr>
        <w:t xml:space="preserve"> предоставить проектную документацию на сети газопотребления (проекта газоснабжения).</w:t>
      </w:r>
    </w:p>
    <w:p w:rsidR="00BF271B" w:rsidRPr="00DF08A1" w:rsidRDefault="00BF271B" w:rsidP="00BF271B">
      <w:pPr>
        <w:ind w:firstLine="708"/>
        <w:jc w:val="both"/>
        <w:rPr>
          <w:rFonts w:cs="Times New Roman"/>
          <w:i/>
          <w:sz w:val="28"/>
          <w:szCs w:val="28"/>
        </w:rPr>
      </w:pPr>
      <w:r w:rsidRPr="00DF08A1">
        <w:rPr>
          <w:rFonts w:cs="Times New Roman"/>
          <w:i/>
          <w:sz w:val="28"/>
          <w:szCs w:val="28"/>
        </w:rPr>
        <w:t xml:space="preserve"> АО «Газпром газораспределение Ижевск» подготовило проект урегулирования разногласий, в которых повторно предложило Заявителю оставить </w:t>
      </w:r>
      <w:r w:rsidR="00EC4C9C" w:rsidRPr="00DF08A1">
        <w:rPr>
          <w:rFonts w:cs="Times New Roman"/>
          <w:i/>
          <w:sz w:val="28"/>
          <w:szCs w:val="28"/>
        </w:rPr>
        <w:t xml:space="preserve">данные </w:t>
      </w:r>
      <w:r w:rsidRPr="00DF08A1">
        <w:rPr>
          <w:rFonts w:cs="Times New Roman"/>
          <w:i/>
          <w:sz w:val="28"/>
          <w:szCs w:val="28"/>
        </w:rPr>
        <w:t xml:space="preserve">условия договора в редакции, предложенной АО «Газпром газораспределение Ижевск».  </w:t>
      </w:r>
    </w:p>
    <w:p w:rsidR="00D032E6" w:rsidRPr="00DF08A1" w:rsidRDefault="00EC4C9C" w:rsidP="00EC4C9C">
      <w:pPr>
        <w:ind w:firstLine="708"/>
        <w:jc w:val="both"/>
        <w:rPr>
          <w:rFonts w:eastAsia="Calibri" w:cs="Times New Roman"/>
          <w:i/>
          <w:sz w:val="28"/>
          <w:szCs w:val="28"/>
        </w:rPr>
      </w:pPr>
      <w:r w:rsidRPr="00DF08A1">
        <w:rPr>
          <w:rFonts w:cs="Times New Roman"/>
          <w:i/>
          <w:sz w:val="28"/>
          <w:szCs w:val="28"/>
        </w:rPr>
        <w:t xml:space="preserve">Установлено, что редакция договора технологического присоединения, предложенная заявителю АО «Газпром газораспределение Ижевск», противоречит  Правилам </w:t>
      </w:r>
      <w:r w:rsidRPr="00DF08A1">
        <w:rPr>
          <w:rFonts w:eastAsia="Calibri" w:cs="Times New Roman"/>
          <w:i/>
          <w:sz w:val="28"/>
          <w:szCs w:val="28"/>
        </w:rPr>
        <w:t xml:space="preserve">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№1314.  Ответственность за нарушение данных Правил предусмотрена статьей 9.21 КоАП РФ. </w:t>
      </w:r>
    </w:p>
    <w:p w:rsidR="00BF271B" w:rsidRPr="00DF08A1" w:rsidRDefault="00EC4C9C" w:rsidP="00EC4C9C">
      <w:pPr>
        <w:ind w:firstLine="708"/>
        <w:jc w:val="both"/>
        <w:rPr>
          <w:rFonts w:cs="Times New Roman"/>
          <w:i/>
          <w:sz w:val="28"/>
          <w:szCs w:val="28"/>
        </w:rPr>
      </w:pPr>
      <w:r w:rsidRPr="00DF08A1">
        <w:rPr>
          <w:rFonts w:eastAsia="Calibri" w:cs="Times New Roman"/>
          <w:i/>
          <w:sz w:val="28"/>
          <w:szCs w:val="28"/>
        </w:rPr>
        <w:lastRenderedPageBreak/>
        <w:t xml:space="preserve">По результатам рассмотрения заявления в отношении </w:t>
      </w:r>
      <w:r w:rsidRPr="00DF08A1">
        <w:rPr>
          <w:rFonts w:cs="Times New Roman"/>
          <w:i/>
          <w:sz w:val="28"/>
          <w:szCs w:val="28"/>
        </w:rPr>
        <w:t>АО «Газпром газораспределение Ижевск» и виновного должностного лица возбуждены дела об административном правонарушении</w:t>
      </w:r>
      <w:r w:rsidR="00BF271B" w:rsidRPr="00DF08A1">
        <w:rPr>
          <w:rFonts w:cs="Times New Roman"/>
          <w:i/>
          <w:sz w:val="28"/>
          <w:szCs w:val="28"/>
        </w:rPr>
        <w:t xml:space="preserve">. </w:t>
      </w:r>
      <w:r w:rsidR="00D032E6" w:rsidRPr="00DF08A1">
        <w:rPr>
          <w:rFonts w:cs="Times New Roman"/>
          <w:i/>
          <w:sz w:val="28"/>
          <w:szCs w:val="28"/>
        </w:rPr>
        <w:t>Юридическое лицо привлечено к административной ответственности в виде штрафа в размере 100 000 рублей, должностное лицо – 10 000 рублей.</w:t>
      </w:r>
    </w:p>
    <w:p w:rsidR="00BF271B" w:rsidRPr="00DF08A1" w:rsidRDefault="00BF271B" w:rsidP="00BF271B">
      <w:pPr>
        <w:jc w:val="both"/>
        <w:rPr>
          <w:rFonts w:cs="Times New Roman"/>
          <w:i/>
          <w:sz w:val="28"/>
          <w:szCs w:val="28"/>
        </w:rPr>
      </w:pPr>
    </w:p>
    <w:p w:rsidR="00DF08A1" w:rsidRPr="00DF08A1" w:rsidRDefault="00DF08A1" w:rsidP="00DF08A1">
      <w:pPr>
        <w:jc w:val="both"/>
        <w:rPr>
          <w:rFonts w:cs="Times New Roman"/>
          <w:b/>
          <w:i/>
          <w:sz w:val="28"/>
          <w:szCs w:val="28"/>
        </w:rPr>
      </w:pPr>
      <w:r w:rsidRPr="00DF08A1">
        <w:rPr>
          <w:rFonts w:cs="Times New Roman"/>
          <w:b/>
          <w:i/>
          <w:sz w:val="28"/>
          <w:szCs w:val="28"/>
        </w:rPr>
        <w:tab/>
        <w:t xml:space="preserve">Пример №2 </w:t>
      </w:r>
      <w:r>
        <w:rPr>
          <w:rFonts w:cs="Times New Roman"/>
          <w:b/>
          <w:i/>
          <w:sz w:val="28"/>
          <w:szCs w:val="28"/>
        </w:rPr>
        <w:t>(н</w:t>
      </w:r>
      <w:r w:rsidRPr="00DF08A1">
        <w:rPr>
          <w:rFonts w:cs="Times New Roman"/>
          <w:b/>
          <w:i/>
          <w:sz w:val="28"/>
          <w:szCs w:val="28"/>
        </w:rPr>
        <w:t xml:space="preserve">арушение Правил </w:t>
      </w:r>
      <w:r w:rsidRPr="00DF08A1">
        <w:rPr>
          <w:rFonts w:eastAsia="Calibri" w:cs="Times New Roman"/>
          <w:b/>
          <w:i/>
          <w:sz w:val="28"/>
          <w:szCs w:val="28"/>
        </w:rPr>
        <w:t>определения и предоставления технических условий подключения объекта капитального строительства к сетям инженерно-технического обеспечения (далее - Правила №83), утв. Постановлением Правительства РФ от 13.02.2006 №83</w:t>
      </w:r>
      <w:r w:rsidRPr="00DF08A1">
        <w:rPr>
          <w:rFonts w:cs="Times New Roman"/>
          <w:b/>
          <w:i/>
          <w:sz w:val="28"/>
          <w:szCs w:val="28"/>
        </w:rPr>
        <w:t>, Правил холодного водоснабжения и водоотведения (далее – Правила, Правила №644), утв. Постановлением Прав</w:t>
      </w:r>
      <w:r>
        <w:rPr>
          <w:rFonts w:cs="Times New Roman"/>
          <w:b/>
          <w:i/>
          <w:sz w:val="28"/>
          <w:szCs w:val="28"/>
        </w:rPr>
        <w:t>ительства РФ от 29.07.2013 №644)</w:t>
      </w:r>
    </w:p>
    <w:p w:rsidR="00BF271B" w:rsidRPr="00932A65" w:rsidRDefault="00BF271B" w:rsidP="00DF08A1">
      <w:pPr>
        <w:ind w:firstLine="708"/>
        <w:jc w:val="both"/>
        <w:rPr>
          <w:rFonts w:cs="Times New Roman"/>
          <w:i/>
          <w:sz w:val="28"/>
          <w:szCs w:val="28"/>
        </w:rPr>
      </w:pPr>
      <w:r w:rsidRPr="00932A65">
        <w:rPr>
          <w:rFonts w:cs="Times New Roman"/>
          <w:i/>
          <w:sz w:val="28"/>
          <w:szCs w:val="28"/>
        </w:rPr>
        <w:t xml:space="preserve">Заявитель (физическое лицо) обратился в ООО «Водоканал Кизнерского района» с заявкой на выдачу технических условий на подключение к системе холодного водоснабжения, в ответ ООО «Водоканал Кизнерского района» выдало технические условия. Затем Заявитель обратился в ООО «Водоканал Кизнерского района» с заявкой на подключение объекта к системе холодного водоснабжения, в ответ на заявку ООО «Водоканал Кизнерского района» выдало договор о подключении. </w:t>
      </w:r>
    </w:p>
    <w:p w:rsidR="00BF271B" w:rsidRPr="00932A65" w:rsidRDefault="00DF08A1" w:rsidP="00DF08A1">
      <w:pPr>
        <w:ind w:firstLine="708"/>
        <w:jc w:val="both"/>
        <w:rPr>
          <w:rFonts w:cs="Times New Roman"/>
          <w:i/>
          <w:sz w:val="28"/>
          <w:szCs w:val="28"/>
        </w:rPr>
      </w:pPr>
      <w:r w:rsidRPr="00932A65">
        <w:rPr>
          <w:rFonts w:cs="Times New Roman"/>
          <w:i/>
          <w:sz w:val="28"/>
          <w:szCs w:val="28"/>
        </w:rPr>
        <w:t xml:space="preserve">Технические условия и договор о подключении содержали следующие </w:t>
      </w:r>
      <w:r w:rsidR="00932A65" w:rsidRPr="00932A65">
        <w:rPr>
          <w:rFonts w:cs="Times New Roman"/>
          <w:i/>
          <w:sz w:val="28"/>
          <w:szCs w:val="28"/>
        </w:rPr>
        <w:t>нарушения Правил</w:t>
      </w:r>
      <w:r w:rsidR="00BF271B" w:rsidRPr="00932A65">
        <w:rPr>
          <w:rFonts w:cs="Times New Roman"/>
          <w:i/>
          <w:sz w:val="28"/>
          <w:szCs w:val="28"/>
        </w:rPr>
        <w:t xml:space="preserve">: </w:t>
      </w:r>
    </w:p>
    <w:p w:rsidR="00BF271B" w:rsidRPr="00932A65" w:rsidRDefault="00932A65" w:rsidP="00932A65">
      <w:pPr>
        <w:ind w:firstLine="708"/>
        <w:jc w:val="both"/>
        <w:rPr>
          <w:rFonts w:cs="Times New Roman"/>
          <w:i/>
          <w:sz w:val="28"/>
          <w:szCs w:val="28"/>
        </w:rPr>
      </w:pPr>
      <w:r w:rsidRPr="00932A65">
        <w:rPr>
          <w:rFonts w:cs="Times New Roman"/>
          <w:i/>
          <w:sz w:val="28"/>
          <w:szCs w:val="28"/>
        </w:rPr>
        <w:t>- в</w:t>
      </w:r>
      <w:r w:rsidR="00BF271B" w:rsidRPr="00932A65">
        <w:rPr>
          <w:rFonts w:cs="Times New Roman"/>
          <w:i/>
          <w:sz w:val="28"/>
          <w:szCs w:val="28"/>
        </w:rPr>
        <w:t>ыдача Заявителю (физическому лицу) технических условий на подключение к системе холодного водоснабжения, не содержащих все необходимые положения (</w:t>
      </w:r>
      <w:r w:rsidRPr="00932A65">
        <w:rPr>
          <w:rFonts w:cs="Times New Roman"/>
          <w:i/>
          <w:sz w:val="28"/>
          <w:szCs w:val="28"/>
        </w:rPr>
        <w:t xml:space="preserve">отсутствовала информация о </w:t>
      </w:r>
      <w:r w:rsidR="00BF271B" w:rsidRPr="00932A65">
        <w:rPr>
          <w:rFonts w:cs="Times New Roman"/>
          <w:i/>
          <w:sz w:val="28"/>
          <w:szCs w:val="28"/>
        </w:rPr>
        <w:t>срок</w:t>
      </w:r>
      <w:r w:rsidRPr="00932A65">
        <w:rPr>
          <w:rFonts w:cs="Times New Roman"/>
          <w:i/>
          <w:sz w:val="28"/>
          <w:szCs w:val="28"/>
        </w:rPr>
        <w:t xml:space="preserve">ах подключения объекта и </w:t>
      </w:r>
      <w:r w:rsidR="00BF271B" w:rsidRPr="00932A65">
        <w:rPr>
          <w:rFonts w:cs="Times New Roman"/>
          <w:i/>
          <w:sz w:val="28"/>
          <w:szCs w:val="28"/>
        </w:rPr>
        <w:t>максимальн</w:t>
      </w:r>
      <w:r w:rsidRPr="00932A65">
        <w:rPr>
          <w:rFonts w:cs="Times New Roman"/>
          <w:i/>
          <w:sz w:val="28"/>
          <w:szCs w:val="28"/>
        </w:rPr>
        <w:t>ой</w:t>
      </w:r>
      <w:r w:rsidR="00BF271B" w:rsidRPr="00932A65">
        <w:rPr>
          <w:rFonts w:cs="Times New Roman"/>
          <w:i/>
          <w:sz w:val="28"/>
          <w:szCs w:val="28"/>
        </w:rPr>
        <w:t xml:space="preserve"> нагрузк</w:t>
      </w:r>
      <w:r w:rsidRPr="00932A65">
        <w:rPr>
          <w:rFonts w:cs="Times New Roman"/>
          <w:i/>
          <w:sz w:val="28"/>
          <w:szCs w:val="28"/>
        </w:rPr>
        <w:t>е в точках подключения);</w:t>
      </w:r>
    </w:p>
    <w:p w:rsidR="00BF271B" w:rsidRPr="00932A65" w:rsidRDefault="00932A65" w:rsidP="00932A65">
      <w:pPr>
        <w:ind w:firstLine="708"/>
        <w:jc w:val="both"/>
        <w:rPr>
          <w:rFonts w:cs="Times New Roman"/>
          <w:i/>
          <w:sz w:val="28"/>
          <w:szCs w:val="28"/>
        </w:rPr>
      </w:pPr>
      <w:r w:rsidRPr="00932A65">
        <w:rPr>
          <w:rFonts w:cs="Times New Roman"/>
          <w:i/>
          <w:sz w:val="28"/>
          <w:szCs w:val="28"/>
        </w:rPr>
        <w:t>- у</w:t>
      </w:r>
      <w:r w:rsidR="00BF271B" w:rsidRPr="00932A65">
        <w:rPr>
          <w:rFonts w:cs="Times New Roman"/>
          <w:i/>
          <w:sz w:val="28"/>
          <w:szCs w:val="28"/>
        </w:rPr>
        <w:t>казание в технических условиях на подключение к системе холодного водоснабжения, что срок действия технических условий составляет</w:t>
      </w:r>
      <w:r w:rsidRPr="00932A65">
        <w:rPr>
          <w:rFonts w:cs="Times New Roman"/>
          <w:i/>
          <w:sz w:val="28"/>
          <w:szCs w:val="28"/>
        </w:rPr>
        <w:t xml:space="preserve"> один год вместо установленных </w:t>
      </w:r>
      <w:r w:rsidR="00BF271B" w:rsidRPr="00932A65">
        <w:rPr>
          <w:rFonts w:cs="Times New Roman"/>
          <w:i/>
          <w:sz w:val="28"/>
          <w:szCs w:val="28"/>
        </w:rPr>
        <w:t xml:space="preserve"> законодательств</w:t>
      </w:r>
      <w:r w:rsidRPr="00932A65">
        <w:rPr>
          <w:rFonts w:cs="Times New Roman"/>
          <w:i/>
          <w:sz w:val="28"/>
          <w:szCs w:val="28"/>
        </w:rPr>
        <w:t>ом</w:t>
      </w:r>
      <w:r w:rsidR="00BF271B" w:rsidRPr="00932A65">
        <w:rPr>
          <w:rFonts w:cs="Times New Roman"/>
          <w:i/>
          <w:sz w:val="28"/>
          <w:szCs w:val="28"/>
        </w:rPr>
        <w:t xml:space="preserve"> трех лет</w:t>
      </w:r>
      <w:r w:rsidRPr="00932A65">
        <w:rPr>
          <w:rFonts w:cs="Times New Roman"/>
          <w:i/>
          <w:sz w:val="28"/>
          <w:szCs w:val="28"/>
        </w:rPr>
        <w:t>;</w:t>
      </w:r>
      <w:r w:rsidR="00BF271B" w:rsidRPr="00932A65">
        <w:rPr>
          <w:rFonts w:cs="Times New Roman"/>
          <w:i/>
          <w:sz w:val="28"/>
          <w:szCs w:val="28"/>
        </w:rPr>
        <w:t xml:space="preserve"> </w:t>
      </w:r>
    </w:p>
    <w:p w:rsidR="00BF271B" w:rsidRPr="00932A65" w:rsidRDefault="00932A65" w:rsidP="00932A65">
      <w:pPr>
        <w:ind w:firstLine="708"/>
        <w:jc w:val="both"/>
        <w:rPr>
          <w:rFonts w:cs="Times New Roman"/>
          <w:i/>
          <w:sz w:val="28"/>
          <w:szCs w:val="28"/>
        </w:rPr>
      </w:pPr>
      <w:r w:rsidRPr="00932A65">
        <w:rPr>
          <w:rFonts w:cs="Times New Roman"/>
          <w:i/>
          <w:sz w:val="28"/>
          <w:szCs w:val="28"/>
        </w:rPr>
        <w:t>- в</w:t>
      </w:r>
      <w:r w:rsidR="00BF271B" w:rsidRPr="00932A65">
        <w:rPr>
          <w:rFonts w:cs="Times New Roman"/>
          <w:i/>
          <w:sz w:val="28"/>
          <w:szCs w:val="28"/>
        </w:rPr>
        <w:t>ыдача договора о подключении к системе холодного водоснабжения, не содержащего все необходимые приложения, кот</w:t>
      </w:r>
      <w:r w:rsidRPr="00932A65">
        <w:rPr>
          <w:rFonts w:cs="Times New Roman"/>
          <w:i/>
          <w:sz w:val="28"/>
          <w:szCs w:val="28"/>
        </w:rPr>
        <w:t>орые указаны в законодательстве;</w:t>
      </w:r>
    </w:p>
    <w:p w:rsidR="00BF271B" w:rsidRPr="00932A65" w:rsidRDefault="00932A65" w:rsidP="00932A65">
      <w:pPr>
        <w:ind w:firstLine="708"/>
        <w:jc w:val="both"/>
        <w:rPr>
          <w:rFonts w:cs="Times New Roman"/>
          <w:i/>
          <w:sz w:val="28"/>
          <w:szCs w:val="28"/>
        </w:rPr>
      </w:pPr>
      <w:r w:rsidRPr="00932A65">
        <w:rPr>
          <w:rFonts w:cs="Times New Roman"/>
          <w:i/>
          <w:sz w:val="28"/>
          <w:szCs w:val="28"/>
        </w:rPr>
        <w:t>- у</w:t>
      </w:r>
      <w:r w:rsidR="00BF271B" w:rsidRPr="00932A65">
        <w:rPr>
          <w:rFonts w:cs="Times New Roman"/>
          <w:i/>
          <w:sz w:val="28"/>
          <w:szCs w:val="28"/>
        </w:rPr>
        <w:t>казание в договоре о подключении к системе холодного водоснабжения, что все работы по договору (в том числе, за пределами земельного участка) проводятся Заявителем самостоятельно и за свой счет</w:t>
      </w:r>
      <w:r w:rsidRPr="00932A65">
        <w:rPr>
          <w:rFonts w:cs="Times New Roman"/>
          <w:i/>
          <w:sz w:val="28"/>
          <w:szCs w:val="28"/>
        </w:rPr>
        <w:t>, тогда как, согласно Правилам, работы за пределами земельного участка заявителя обязан выполнить водоканал.</w:t>
      </w:r>
      <w:r w:rsidR="00BF271B" w:rsidRPr="00932A65">
        <w:rPr>
          <w:rFonts w:cs="Times New Roman"/>
          <w:i/>
          <w:sz w:val="28"/>
          <w:szCs w:val="28"/>
        </w:rPr>
        <w:t xml:space="preserve"> </w:t>
      </w:r>
    </w:p>
    <w:p w:rsidR="00932A65" w:rsidRPr="00932A65" w:rsidRDefault="00932A65" w:rsidP="00932A65">
      <w:pPr>
        <w:ind w:firstLine="708"/>
        <w:jc w:val="both"/>
        <w:rPr>
          <w:rFonts w:cs="Times New Roman"/>
          <w:i/>
          <w:sz w:val="28"/>
          <w:szCs w:val="28"/>
        </w:rPr>
      </w:pPr>
      <w:r w:rsidRPr="00932A65">
        <w:rPr>
          <w:rFonts w:eastAsia="Calibri" w:cs="Times New Roman"/>
          <w:i/>
          <w:sz w:val="28"/>
          <w:szCs w:val="28"/>
        </w:rPr>
        <w:t>По результатам рассмотрения заявления в отношении</w:t>
      </w:r>
      <w:r w:rsidRPr="00932A65">
        <w:rPr>
          <w:rFonts w:cs="Times New Roman"/>
          <w:i/>
          <w:sz w:val="28"/>
          <w:szCs w:val="28"/>
        </w:rPr>
        <w:t xml:space="preserve"> ООО «Водоканал Кизнерского района» </w:t>
      </w:r>
      <w:r w:rsidRPr="00932A65">
        <w:rPr>
          <w:rFonts w:eastAsia="Calibri" w:cs="Times New Roman"/>
          <w:i/>
          <w:sz w:val="28"/>
          <w:szCs w:val="28"/>
        </w:rPr>
        <w:t xml:space="preserve"> </w:t>
      </w:r>
      <w:r w:rsidRPr="00932A65">
        <w:rPr>
          <w:rFonts w:cs="Times New Roman"/>
          <w:i/>
          <w:sz w:val="28"/>
          <w:szCs w:val="28"/>
        </w:rPr>
        <w:t>и виновного должностного лица возбуждены дела об административном правонарушении. Юридическое лицо привлечено к административной ответственности в виде штрафа в размере 50 000 рублей, должностное лицо – 10 000 рублей.</w:t>
      </w:r>
    </w:p>
    <w:p w:rsidR="003F0035" w:rsidRPr="00932A65" w:rsidRDefault="003F0035" w:rsidP="006972AF">
      <w:pPr>
        <w:tabs>
          <w:tab w:val="left" w:pos="10206"/>
        </w:tabs>
        <w:autoSpaceDE w:val="0"/>
        <w:ind w:right="142" w:firstLine="709"/>
        <w:jc w:val="both"/>
        <w:rPr>
          <w:rFonts w:eastAsia="Calibri" w:cs="Times New Roman"/>
          <w:b/>
          <w:i/>
          <w:sz w:val="28"/>
          <w:szCs w:val="28"/>
          <w:lang w:eastAsia="en-US"/>
        </w:rPr>
      </w:pPr>
    </w:p>
    <w:p w:rsidR="00B61905" w:rsidRPr="00A705C1" w:rsidRDefault="00B61905" w:rsidP="00B61905">
      <w:pPr>
        <w:pStyle w:val="3"/>
        <w:autoSpaceDN/>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A705C1">
        <w:rPr>
          <w:rFonts w:ascii="Times New Roman" w:hAnsi="Times New Roman" w:cs="Times New Roman"/>
          <w:color w:val="auto"/>
          <w:sz w:val="28"/>
          <w:szCs w:val="28"/>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A705C1">
        <w:rPr>
          <w:rFonts w:ascii="Times New Roman" w:hAnsi="Times New Roman" w:cs="Times New Roman"/>
          <w:color w:val="auto"/>
          <w:sz w:val="28"/>
          <w:szCs w:val="28"/>
          <w:vertAlign w:val="superscript"/>
        </w:rPr>
        <w:t xml:space="preserve">1 </w:t>
      </w:r>
      <w:r w:rsidRPr="00A705C1">
        <w:rPr>
          <w:rFonts w:ascii="Times New Roman" w:hAnsi="Times New Roman" w:cs="Times New Roman"/>
          <w:color w:val="auto"/>
          <w:sz w:val="28"/>
          <w:szCs w:val="28"/>
        </w:rPr>
        <w:t>Закона о защите конкуренции)</w:t>
      </w:r>
      <w:r>
        <w:rPr>
          <w:rFonts w:ascii="Times New Roman" w:hAnsi="Times New Roman" w:cs="Times New Roman"/>
          <w:color w:val="auto"/>
          <w:sz w:val="28"/>
          <w:szCs w:val="28"/>
        </w:rPr>
        <w:t xml:space="preserve">. </w:t>
      </w:r>
    </w:p>
    <w:p w:rsidR="00B61905" w:rsidRPr="00840F8E" w:rsidRDefault="00B61905" w:rsidP="00B61905">
      <w:pPr>
        <w:pStyle w:val="Textbody"/>
        <w:spacing w:after="0"/>
        <w:ind w:firstLine="585"/>
        <w:jc w:val="center"/>
        <w:rPr>
          <w:sz w:val="28"/>
          <w:szCs w:val="28"/>
        </w:rPr>
      </w:pP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003C5372" w:rsidRPr="003C5372">
        <w:rPr>
          <w:rFonts w:eastAsiaTheme="minorHAnsi"/>
          <w:sz w:val="28"/>
          <w:szCs w:val="28"/>
          <w:lang w:eastAsia="en-US"/>
        </w:rPr>
        <w:t>1</w:t>
      </w:r>
      <w:r>
        <w:rPr>
          <w:rFonts w:eastAsiaTheme="minorHAnsi"/>
          <w:sz w:val="28"/>
          <w:szCs w:val="28"/>
          <w:lang w:eastAsia="en-US"/>
        </w:rPr>
        <w:t xml:space="preserve"> полугодии 2018 года в </w:t>
      </w:r>
      <w:r w:rsidRPr="00840F8E">
        <w:rPr>
          <w:rFonts w:eastAsiaTheme="minorHAnsi"/>
          <w:sz w:val="28"/>
          <w:szCs w:val="28"/>
          <w:lang w:eastAsia="en-US"/>
        </w:rPr>
        <w:t>порядке статьи 18.1. Закона ο защите конкуренции</w:t>
      </w:r>
      <w:r>
        <w:rPr>
          <w:rFonts w:eastAsiaTheme="minorHAnsi"/>
          <w:sz w:val="28"/>
          <w:szCs w:val="28"/>
          <w:lang w:eastAsia="en-US"/>
        </w:rPr>
        <w:t xml:space="preserve"> в Управление поступило </w:t>
      </w:r>
      <w:r w:rsidRPr="00FC24C8">
        <w:rPr>
          <w:rFonts w:eastAsiaTheme="minorHAnsi"/>
          <w:sz w:val="28"/>
          <w:szCs w:val="28"/>
          <w:lang w:eastAsia="en-US"/>
        </w:rPr>
        <w:t>48 жалобы, из них 5 жалоб было перенаправлено по подведомственности, 15 жалоб возвращены заявителям, как поданные с нарушением требований, установленных статьей 18.1 Закона о защите конкуренции</w:t>
      </w:r>
      <w:r>
        <w:rPr>
          <w:rFonts w:eastAsiaTheme="minorHAnsi"/>
          <w:sz w:val="28"/>
          <w:szCs w:val="28"/>
          <w:lang w:eastAsia="en-US"/>
        </w:rPr>
        <w:t>.</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По существу  </w:t>
      </w:r>
      <w:r w:rsidRPr="00840F8E">
        <w:rPr>
          <w:rFonts w:eastAsiaTheme="minorHAnsi"/>
          <w:sz w:val="28"/>
          <w:szCs w:val="28"/>
          <w:lang w:eastAsia="en-US"/>
        </w:rPr>
        <w:t xml:space="preserve">Управлением было рассмотрено </w:t>
      </w:r>
      <w:r>
        <w:rPr>
          <w:rFonts w:eastAsiaTheme="minorHAnsi"/>
          <w:sz w:val="28"/>
          <w:szCs w:val="28"/>
          <w:lang w:eastAsia="en-US"/>
        </w:rPr>
        <w:t>28</w:t>
      </w:r>
      <w:r w:rsidRPr="00840F8E">
        <w:rPr>
          <w:rFonts w:eastAsiaTheme="minorHAnsi"/>
          <w:sz w:val="28"/>
          <w:szCs w:val="28"/>
          <w:lang w:eastAsia="en-US"/>
        </w:rPr>
        <w:t xml:space="preserve"> жалоб</w:t>
      </w:r>
      <w:r>
        <w:rPr>
          <w:rFonts w:eastAsiaTheme="minorHAnsi"/>
          <w:sz w:val="28"/>
          <w:szCs w:val="28"/>
          <w:lang w:eastAsia="en-US"/>
        </w:rPr>
        <w:t xml:space="preserve">ы, из них: 5 жалоб были отозваны заявителями, 8 жалоб признаны обоснованными, 15 жалоб необоснованными. </w:t>
      </w:r>
    </w:p>
    <w:p w:rsidR="00B61905" w:rsidRPr="003C5372"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По результатам рассмотрения жалоб было выдано 6 предписаний, все предписания были исполнены в полном объеме. Также в первом полугодии было исполнено </w:t>
      </w:r>
      <w:r w:rsidR="003C5372">
        <w:rPr>
          <w:rFonts w:eastAsiaTheme="minorHAnsi"/>
          <w:sz w:val="28"/>
          <w:szCs w:val="28"/>
          <w:lang w:eastAsia="en-US"/>
        </w:rPr>
        <w:t xml:space="preserve"> 1 предписание. Выданное в предыдущем отчетном периоде.</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Жалобы, рассмотренные Управлением в </w:t>
      </w:r>
      <w:r w:rsidR="003C5372">
        <w:rPr>
          <w:rFonts w:eastAsiaTheme="minorHAnsi"/>
          <w:sz w:val="28"/>
          <w:szCs w:val="28"/>
          <w:lang w:eastAsia="en-US"/>
        </w:rPr>
        <w:t>1</w:t>
      </w:r>
      <w:r>
        <w:rPr>
          <w:rFonts w:eastAsiaTheme="minorHAnsi"/>
          <w:sz w:val="28"/>
          <w:szCs w:val="28"/>
          <w:lang w:eastAsia="en-US"/>
        </w:rPr>
        <w:t xml:space="preserve"> полугодии 2018 года</w:t>
      </w:r>
      <w:r w:rsidR="003C5372">
        <w:rPr>
          <w:rFonts w:eastAsiaTheme="minorHAnsi"/>
          <w:sz w:val="28"/>
          <w:szCs w:val="28"/>
          <w:lang w:eastAsia="en-US"/>
        </w:rPr>
        <w:t>,</w:t>
      </w:r>
      <w:r>
        <w:rPr>
          <w:rFonts w:eastAsiaTheme="minorHAnsi"/>
          <w:sz w:val="28"/>
          <w:szCs w:val="28"/>
          <w:lang w:eastAsia="en-US"/>
        </w:rPr>
        <w:t xml:space="preserve"> по видам торгов распределились следующим образом: </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17 жалоб - закупки, проводимые з</w:t>
      </w:r>
      <w:r w:rsidRPr="00840F8E">
        <w:rPr>
          <w:rFonts w:eastAsiaTheme="minorHAnsi"/>
          <w:sz w:val="28"/>
          <w:szCs w:val="28"/>
          <w:lang w:eastAsia="en-US"/>
        </w:rPr>
        <w:t xml:space="preserve">аказчиками – отдельными видами юридических лиц для удовлетворения собственных нужд; </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3</w:t>
      </w:r>
      <w:r w:rsidRPr="00840F8E">
        <w:rPr>
          <w:rFonts w:eastAsiaTheme="minorHAnsi"/>
          <w:sz w:val="28"/>
          <w:szCs w:val="28"/>
          <w:lang w:eastAsia="en-US"/>
        </w:rPr>
        <w:t xml:space="preserve"> - торги по продаже и аренде земельных участков; </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2</w:t>
      </w:r>
      <w:r w:rsidRPr="00840F8E">
        <w:rPr>
          <w:rFonts w:eastAsiaTheme="minorHAnsi"/>
          <w:sz w:val="28"/>
          <w:szCs w:val="28"/>
          <w:lang w:eastAsia="en-US"/>
        </w:rPr>
        <w:t xml:space="preserve"> - торги по продаже имущества должников в рамках ФЗ «Ο несостоятельности (банкротстве)»; </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2 – торги на право осуществления межмуниципальных перевозок (указаны в разделе «иные торги»); </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2</w:t>
      </w:r>
      <w:r w:rsidRPr="00840F8E">
        <w:rPr>
          <w:rFonts w:eastAsiaTheme="minorHAnsi"/>
          <w:sz w:val="28"/>
          <w:szCs w:val="28"/>
          <w:lang w:eastAsia="en-US"/>
        </w:rPr>
        <w:t xml:space="preserve"> - торги по продаже государственного или муниципального имущества</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1</w:t>
      </w:r>
      <w:r w:rsidRPr="00840F8E">
        <w:rPr>
          <w:rFonts w:eastAsiaTheme="minorHAnsi"/>
          <w:sz w:val="28"/>
          <w:szCs w:val="28"/>
          <w:lang w:eastAsia="en-US"/>
        </w:rPr>
        <w:t xml:space="preserve"> - торги на право </w:t>
      </w:r>
      <w:r>
        <w:rPr>
          <w:rFonts w:eastAsiaTheme="minorHAnsi"/>
          <w:sz w:val="28"/>
          <w:szCs w:val="28"/>
          <w:lang w:eastAsia="en-US"/>
        </w:rPr>
        <w:t xml:space="preserve">осуществления водопользования, рыболовства и добычи водных ресурсов; </w:t>
      </w:r>
    </w:p>
    <w:p w:rsidR="00B61905" w:rsidRDefault="00B61905" w:rsidP="00B61905">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1- торги на право аренды государственного и муниципального имущества. </w:t>
      </w:r>
    </w:p>
    <w:p w:rsidR="00B61905" w:rsidRPr="00840F8E" w:rsidRDefault="00B61905" w:rsidP="00B61905">
      <w:pPr>
        <w:autoSpaceDE w:val="0"/>
        <w:adjustRightInd w:val="0"/>
        <w:ind w:firstLine="540"/>
        <w:jc w:val="both"/>
        <w:rPr>
          <w:rFonts w:eastAsiaTheme="minorHAnsi"/>
          <w:sz w:val="28"/>
          <w:szCs w:val="28"/>
          <w:lang w:eastAsia="en-US"/>
        </w:rPr>
      </w:pPr>
    </w:p>
    <w:p w:rsidR="00B61905" w:rsidRPr="00840F8E" w:rsidRDefault="00B61905" w:rsidP="00B61905">
      <w:pPr>
        <w:autoSpaceDE w:val="0"/>
        <w:adjustRightInd w:val="0"/>
        <w:ind w:firstLine="540"/>
        <w:jc w:val="both"/>
        <w:rPr>
          <w:rFonts w:eastAsiaTheme="minorHAnsi"/>
          <w:sz w:val="28"/>
          <w:szCs w:val="28"/>
          <w:lang w:eastAsia="en-US"/>
        </w:rPr>
      </w:pPr>
      <w:r w:rsidRPr="00840F8E">
        <w:rPr>
          <w:rFonts w:eastAsiaTheme="minorHAnsi"/>
          <w:sz w:val="28"/>
          <w:szCs w:val="28"/>
          <w:lang w:eastAsia="en-US"/>
        </w:rPr>
        <w:t>Основные виды нарушений, допущенны</w:t>
      </w:r>
      <w:r w:rsidR="003C5372">
        <w:rPr>
          <w:rFonts w:eastAsiaTheme="minorHAnsi"/>
          <w:sz w:val="28"/>
          <w:szCs w:val="28"/>
          <w:lang w:eastAsia="en-US"/>
        </w:rPr>
        <w:t>е</w:t>
      </w:r>
      <w:r w:rsidRPr="00840F8E">
        <w:rPr>
          <w:rFonts w:eastAsiaTheme="minorHAnsi"/>
          <w:sz w:val="28"/>
          <w:szCs w:val="28"/>
          <w:lang w:eastAsia="en-US"/>
        </w:rPr>
        <w:t xml:space="preserve"> юридическими лицами, организаторами торгов, операторами электронных площадок, конкурсной или аукционной комиссией: </w:t>
      </w:r>
    </w:p>
    <w:p w:rsidR="00B61905" w:rsidRPr="00840F8E" w:rsidRDefault="00B61905" w:rsidP="00B61905">
      <w:pPr>
        <w:autoSpaceDE w:val="0"/>
        <w:adjustRightInd w:val="0"/>
        <w:ind w:firstLine="540"/>
        <w:jc w:val="both"/>
        <w:rPr>
          <w:rFonts w:eastAsiaTheme="minorHAnsi"/>
          <w:sz w:val="28"/>
          <w:szCs w:val="28"/>
          <w:lang w:eastAsia="en-US"/>
        </w:rPr>
      </w:pPr>
      <w:r w:rsidRPr="00840F8E">
        <w:rPr>
          <w:rFonts w:eastAsiaTheme="minorHAnsi"/>
          <w:sz w:val="28"/>
          <w:szCs w:val="28"/>
          <w:lang w:eastAsia="en-US"/>
        </w:rPr>
        <w:t xml:space="preserve">- отсутствие в извещении и документации информации, обязательной к опубликованию в силу специальных законов; </w:t>
      </w:r>
    </w:p>
    <w:p w:rsidR="00B61905" w:rsidRDefault="00B61905" w:rsidP="00B61905">
      <w:pPr>
        <w:autoSpaceDE w:val="0"/>
        <w:adjustRightInd w:val="0"/>
        <w:ind w:firstLine="540"/>
        <w:rPr>
          <w:rFonts w:eastAsiaTheme="minorHAnsi"/>
          <w:sz w:val="28"/>
          <w:szCs w:val="28"/>
          <w:lang w:eastAsia="en-US"/>
        </w:rPr>
      </w:pPr>
      <w:r w:rsidRPr="00840F8E">
        <w:rPr>
          <w:rFonts w:eastAsiaTheme="minorHAnsi"/>
          <w:sz w:val="28"/>
          <w:szCs w:val="28"/>
          <w:lang w:eastAsia="en-US"/>
        </w:rPr>
        <w:t>- нарушение порядка определения победителя</w:t>
      </w:r>
      <w:r>
        <w:rPr>
          <w:rFonts w:eastAsiaTheme="minorHAnsi"/>
          <w:sz w:val="28"/>
          <w:szCs w:val="28"/>
          <w:lang w:eastAsia="en-US"/>
        </w:rPr>
        <w:t xml:space="preserve">; </w:t>
      </w:r>
    </w:p>
    <w:p w:rsidR="00B61905" w:rsidRPr="00840F8E" w:rsidRDefault="00B61905" w:rsidP="00B61905">
      <w:pPr>
        <w:autoSpaceDE w:val="0"/>
        <w:adjustRightInd w:val="0"/>
        <w:ind w:firstLine="540"/>
        <w:rPr>
          <w:rFonts w:eastAsiaTheme="minorHAnsi"/>
          <w:sz w:val="28"/>
          <w:szCs w:val="28"/>
          <w:lang w:eastAsia="en-US"/>
        </w:rPr>
      </w:pPr>
      <w:r>
        <w:rPr>
          <w:rFonts w:eastAsiaTheme="minorHAnsi"/>
          <w:sz w:val="28"/>
          <w:szCs w:val="28"/>
          <w:lang w:eastAsia="en-US"/>
        </w:rPr>
        <w:t xml:space="preserve">- несоблюдение принципов законодательства о закупках. </w:t>
      </w:r>
      <w:r w:rsidRPr="00840F8E">
        <w:rPr>
          <w:rFonts w:eastAsiaTheme="minorHAnsi"/>
          <w:sz w:val="28"/>
          <w:szCs w:val="28"/>
          <w:lang w:eastAsia="en-US"/>
        </w:rPr>
        <w:t xml:space="preserve"> </w:t>
      </w:r>
    </w:p>
    <w:p w:rsidR="00B61905" w:rsidRPr="00B61905" w:rsidRDefault="00B61905" w:rsidP="00B61905">
      <w:pPr>
        <w:ind w:firstLine="709"/>
        <w:jc w:val="both"/>
        <w:rPr>
          <w:rFonts w:cs="Times New Roman"/>
          <w:sz w:val="28"/>
          <w:szCs w:val="28"/>
        </w:rPr>
      </w:pPr>
    </w:p>
    <w:p w:rsidR="00B61905" w:rsidRDefault="00B61905" w:rsidP="00B61905">
      <w:pPr>
        <w:ind w:firstLine="709"/>
        <w:jc w:val="both"/>
        <w:rPr>
          <w:rFonts w:cs="Times New Roman"/>
          <w:sz w:val="28"/>
          <w:szCs w:val="28"/>
        </w:rPr>
      </w:pPr>
    </w:p>
    <w:p w:rsidR="002F4CEF" w:rsidRDefault="002F4CEF" w:rsidP="00B61905">
      <w:pPr>
        <w:ind w:firstLine="709"/>
        <w:jc w:val="both"/>
        <w:rPr>
          <w:rFonts w:cs="Times New Roman"/>
          <w:sz w:val="28"/>
          <w:szCs w:val="28"/>
        </w:rPr>
      </w:pPr>
    </w:p>
    <w:p w:rsidR="002F4CEF" w:rsidRPr="00B61905" w:rsidRDefault="002F4CEF" w:rsidP="00B61905">
      <w:pPr>
        <w:ind w:firstLine="709"/>
        <w:jc w:val="both"/>
        <w:rPr>
          <w:rFonts w:cs="Times New Roman"/>
          <w:sz w:val="28"/>
          <w:szCs w:val="28"/>
        </w:rPr>
      </w:pPr>
    </w:p>
    <w:p w:rsidR="00B61905" w:rsidRPr="003C5372" w:rsidRDefault="003C5372" w:rsidP="00B61905">
      <w:pPr>
        <w:ind w:firstLine="709"/>
        <w:jc w:val="both"/>
        <w:rPr>
          <w:rFonts w:cs="Times New Roman"/>
          <w:b/>
          <w:i/>
          <w:sz w:val="28"/>
          <w:szCs w:val="28"/>
        </w:rPr>
      </w:pPr>
      <w:r>
        <w:rPr>
          <w:rFonts w:cs="Times New Roman"/>
          <w:b/>
          <w:i/>
          <w:sz w:val="28"/>
          <w:szCs w:val="28"/>
        </w:rPr>
        <w:lastRenderedPageBreak/>
        <w:t>Пример (рассмотрение жалобы в порядке ст.18.1 Закона о защите конкуренции)</w:t>
      </w:r>
    </w:p>
    <w:p w:rsidR="003C5372" w:rsidRDefault="00B61905" w:rsidP="00B61905">
      <w:pPr>
        <w:autoSpaceDE w:val="0"/>
        <w:adjustRightInd w:val="0"/>
        <w:spacing w:line="276" w:lineRule="auto"/>
        <w:ind w:firstLine="709"/>
        <w:jc w:val="both"/>
        <w:rPr>
          <w:i/>
          <w:sz w:val="28"/>
          <w:szCs w:val="28"/>
        </w:rPr>
      </w:pPr>
      <w:r w:rsidRPr="003C5372">
        <w:rPr>
          <w:rFonts w:cs="Times New Roman"/>
          <w:i/>
          <w:sz w:val="28"/>
          <w:szCs w:val="28"/>
        </w:rPr>
        <w:t xml:space="preserve">Управлением  рассмотрена жалоба ООО «ПЛЮС» на действия организатора торгов - </w:t>
      </w:r>
      <w:r w:rsidRPr="003C5372">
        <w:rPr>
          <w:i/>
          <w:sz w:val="28"/>
          <w:szCs w:val="28"/>
        </w:rPr>
        <w:t xml:space="preserve">БУЗ УР «Воткинская районная больница МЗ УР» при проведении открытого аукциона на право заключения договора аренды для оказания услуг по организации лечебного питания пациентов (извещение на официальном сайте </w:t>
      </w:r>
      <w:r w:rsidRPr="003C5372">
        <w:rPr>
          <w:i/>
          <w:sz w:val="28"/>
          <w:szCs w:val="28"/>
          <w:u w:val="single"/>
          <w:lang w:val="en-US"/>
        </w:rPr>
        <w:t>torgi</w:t>
      </w:r>
      <w:r w:rsidRPr="003C5372">
        <w:rPr>
          <w:i/>
          <w:sz w:val="28"/>
          <w:szCs w:val="28"/>
          <w:u w:val="single"/>
        </w:rPr>
        <w:t>.</w:t>
      </w:r>
      <w:r w:rsidRPr="003C5372">
        <w:rPr>
          <w:i/>
          <w:sz w:val="28"/>
          <w:szCs w:val="28"/>
          <w:u w:val="single"/>
          <w:lang w:val="en-US"/>
        </w:rPr>
        <w:t>gov</w:t>
      </w:r>
      <w:r w:rsidRPr="003C5372">
        <w:rPr>
          <w:i/>
          <w:sz w:val="28"/>
          <w:szCs w:val="28"/>
          <w:u w:val="single"/>
        </w:rPr>
        <w:t>.</w:t>
      </w:r>
      <w:r w:rsidRPr="003C5372">
        <w:rPr>
          <w:i/>
          <w:sz w:val="28"/>
          <w:szCs w:val="28"/>
          <w:u w:val="single"/>
          <w:lang w:val="en-US"/>
        </w:rPr>
        <w:t>ru</w:t>
      </w:r>
      <w:r w:rsidRPr="003C5372">
        <w:rPr>
          <w:i/>
          <w:sz w:val="28"/>
          <w:szCs w:val="28"/>
        </w:rPr>
        <w:t xml:space="preserve"> № 180118/25555176/01). </w:t>
      </w:r>
    </w:p>
    <w:p w:rsidR="003C5372" w:rsidRDefault="00B61905" w:rsidP="00B61905">
      <w:pPr>
        <w:autoSpaceDE w:val="0"/>
        <w:adjustRightInd w:val="0"/>
        <w:spacing w:line="276" w:lineRule="auto"/>
        <w:ind w:firstLine="709"/>
        <w:jc w:val="both"/>
        <w:rPr>
          <w:i/>
          <w:sz w:val="28"/>
          <w:szCs w:val="28"/>
        </w:rPr>
      </w:pPr>
      <w:r w:rsidRPr="003C5372">
        <w:rPr>
          <w:i/>
          <w:sz w:val="28"/>
          <w:szCs w:val="28"/>
        </w:rPr>
        <w:t>В ходе рассмотрения жалобы  установлено, что Организатором был сокращен срок подачи заявок на 3 дня, Организатор торгов установил срок для подписания договора, не соответствующий требованиям Приказа №67; в документации об Аукционе отсутствует описание и технические характеристики имущества, передаваемого в аренду,  в нарушение Приказа №67 Организатор торгов установил в документации об Аукционе не предусмотренные требования к составу заявки, в том числе в отношении выписки из ЕГРЮЛ на дату не ранее чем за один месяц до даты опубликования Аукциона, а также установил требование о предоставлении согласия на обработку персональных данных.</w:t>
      </w:r>
    </w:p>
    <w:p w:rsidR="00B61905" w:rsidRPr="003C5372" w:rsidRDefault="00B61905" w:rsidP="00B61905">
      <w:pPr>
        <w:autoSpaceDE w:val="0"/>
        <w:adjustRightInd w:val="0"/>
        <w:spacing w:line="276" w:lineRule="auto"/>
        <w:ind w:firstLine="709"/>
        <w:jc w:val="both"/>
        <w:rPr>
          <w:i/>
          <w:sz w:val="28"/>
          <w:szCs w:val="28"/>
        </w:rPr>
      </w:pPr>
      <w:r w:rsidRPr="003C5372">
        <w:rPr>
          <w:i/>
          <w:sz w:val="28"/>
          <w:szCs w:val="28"/>
        </w:rPr>
        <w:t xml:space="preserve"> В связи с выявленными нарушениями бюджетному учреждению  выдано предписание о внесении изменений в аукционную документацию.  Предписание  исполнено в установленный срок. </w:t>
      </w:r>
    </w:p>
    <w:p w:rsidR="00B61905" w:rsidRPr="006575E2" w:rsidRDefault="00B61905" w:rsidP="00B61905">
      <w:pPr>
        <w:ind w:firstLine="709"/>
        <w:jc w:val="both"/>
        <w:rPr>
          <w:i/>
          <w:sz w:val="27"/>
          <w:szCs w:val="27"/>
        </w:rPr>
      </w:pPr>
    </w:p>
    <w:p w:rsidR="00B61905" w:rsidRPr="00D8680C" w:rsidRDefault="00B61905" w:rsidP="00B61905">
      <w:pPr>
        <w:ind w:firstLine="709"/>
        <w:jc w:val="both"/>
        <w:rPr>
          <w:rFonts w:cs="Times New Roman"/>
          <w:sz w:val="28"/>
          <w:szCs w:val="28"/>
        </w:rPr>
      </w:pPr>
    </w:p>
    <w:p w:rsidR="00B61905" w:rsidRPr="00FC24C8" w:rsidRDefault="00B61905" w:rsidP="00B61905">
      <w:pPr>
        <w:ind w:firstLine="709"/>
        <w:jc w:val="both"/>
        <w:rPr>
          <w:rFonts w:cs="Times New Roman"/>
          <w:b/>
          <w:sz w:val="28"/>
          <w:szCs w:val="28"/>
        </w:rPr>
      </w:pPr>
      <w:r w:rsidRPr="00FC24C8">
        <w:rPr>
          <w:rFonts w:cs="Times New Roman"/>
          <w:b/>
          <w:sz w:val="28"/>
          <w:szCs w:val="28"/>
        </w:rPr>
        <w:t>Контроль осуществления закупок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61905" w:rsidRPr="002F4CEF" w:rsidRDefault="00B61905" w:rsidP="00B61905">
      <w:pPr>
        <w:jc w:val="both"/>
        <w:rPr>
          <w:rFonts w:cs="Times New Roman"/>
          <w:i/>
          <w:sz w:val="28"/>
          <w:szCs w:val="28"/>
        </w:rPr>
      </w:pPr>
    </w:p>
    <w:p w:rsidR="00B61905" w:rsidRPr="002F4CEF" w:rsidRDefault="00B61905" w:rsidP="00B61905">
      <w:pPr>
        <w:ind w:firstLine="705"/>
        <w:jc w:val="both"/>
        <w:rPr>
          <w:rFonts w:cs="Times New Roman"/>
          <w:sz w:val="28"/>
          <w:szCs w:val="28"/>
        </w:rPr>
      </w:pPr>
      <w:r w:rsidRPr="002F4CEF">
        <w:rPr>
          <w:rFonts w:cs="Times New Roman"/>
          <w:sz w:val="28"/>
          <w:szCs w:val="28"/>
        </w:rPr>
        <w:t>В Контроль в сфере закупок, проведенных в соответствии с Федеральным законом от 05.04.2013 №44-ФЗ «О закупках товаров, работ, услуг для обеспечения государственных и муниципальных нужд»</w:t>
      </w:r>
      <w:r w:rsidR="003C5372" w:rsidRPr="002F4CEF">
        <w:rPr>
          <w:rFonts w:cs="Times New Roman"/>
          <w:sz w:val="28"/>
          <w:szCs w:val="28"/>
        </w:rPr>
        <w:t xml:space="preserve"> (далее – Закон о контрактной системе)</w:t>
      </w:r>
      <w:r w:rsidRPr="002F4CEF">
        <w:rPr>
          <w:rFonts w:cs="Times New Roman"/>
          <w:sz w:val="28"/>
          <w:szCs w:val="28"/>
        </w:rPr>
        <w:t xml:space="preserve"> осуществляется Удмуртским УФАС России путем рассмотрения жалоб, проведения проверок (плановых и внеплановых),   ведения реестра недобросовестных поставщиков, привлечения к административной ответственности. </w:t>
      </w:r>
    </w:p>
    <w:p w:rsidR="00B61905" w:rsidRPr="002F4CEF" w:rsidRDefault="00B61905" w:rsidP="00B61905">
      <w:pPr>
        <w:jc w:val="both"/>
        <w:rPr>
          <w:rFonts w:eastAsia="Times New Roman" w:cs="Times New Roman"/>
          <w:b/>
          <w:i/>
          <w:sz w:val="28"/>
          <w:szCs w:val="28"/>
          <w:u w:val="single"/>
          <w:lang w:eastAsia="ar-SA"/>
        </w:rPr>
      </w:pPr>
    </w:p>
    <w:p w:rsidR="00B61905" w:rsidRPr="002F4CEF" w:rsidRDefault="00B61905" w:rsidP="00B61905">
      <w:pPr>
        <w:jc w:val="both"/>
        <w:rPr>
          <w:rFonts w:eastAsia="Times New Roman" w:cs="Times New Roman"/>
          <w:sz w:val="28"/>
          <w:szCs w:val="28"/>
          <w:lang w:eastAsia="ar-SA"/>
        </w:rPr>
      </w:pPr>
      <w:r w:rsidRPr="002F4CEF">
        <w:rPr>
          <w:rFonts w:eastAsia="Times New Roman" w:cs="Times New Roman"/>
          <w:sz w:val="28"/>
          <w:szCs w:val="28"/>
          <w:lang w:eastAsia="ar-SA"/>
        </w:rPr>
        <w:t xml:space="preserve">    Общее количество проведенных контрольных мероприятий: </w:t>
      </w:r>
    </w:p>
    <w:tbl>
      <w:tblPr>
        <w:tblStyle w:val="af"/>
        <w:tblW w:w="0" w:type="auto"/>
        <w:tblLook w:val="04A0" w:firstRow="1" w:lastRow="0" w:firstColumn="1" w:lastColumn="0" w:noHBand="0" w:noVBand="1"/>
      </w:tblPr>
      <w:tblGrid>
        <w:gridCol w:w="2807"/>
        <w:gridCol w:w="1842"/>
        <w:gridCol w:w="1605"/>
        <w:gridCol w:w="2227"/>
        <w:gridCol w:w="1090"/>
      </w:tblGrid>
      <w:tr w:rsidR="00B61905" w:rsidRPr="007C3EFB" w:rsidTr="003C5372">
        <w:trPr>
          <w:trHeight w:val="225"/>
        </w:trPr>
        <w:tc>
          <w:tcPr>
            <w:tcW w:w="2910" w:type="dxa"/>
            <w:hideMark/>
          </w:tcPr>
          <w:p w:rsidR="00B61905" w:rsidRPr="007C3EFB" w:rsidRDefault="00B61905" w:rsidP="003C5372">
            <w:pPr>
              <w:ind w:firstLine="540"/>
              <w:jc w:val="both"/>
              <w:rPr>
                <w:rFonts w:eastAsia="Times New Roman" w:cs="Times New Roman"/>
                <w:sz w:val="27"/>
                <w:szCs w:val="27"/>
                <w:lang w:eastAsia="ar-SA"/>
              </w:rPr>
            </w:pPr>
          </w:p>
        </w:tc>
        <w:tc>
          <w:tcPr>
            <w:tcW w:w="1848" w:type="dxa"/>
            <w:hideMark/>
          </w:tcPr>
          <w:p w:rsidR="00B61905" w:rsidRPr="007C3EFB" w:rsidRDefault="00B61905" w:rsidP="003C5372">
            <w:pPr>
              <w:jc w:val="both"/>
              <w:rPr>
                <w:rFonts w:eastAsia="Times New Roman" w:cs="Times New Roman"/>
                <w:sz w:val="27"/>
                <w:szCs w:val="27"/>
                <w:lang w:eastAsia="ar-SA"/>
              </w:rPr>
            </w:pPr>
            <w:r w:rsidRPr="007C3EFB">
              <w:rPr>
                <w:rFonts w:eastAsia="Times New Roman" w:cs="Times New Roman"/>
                <w:sz w:val="27"/>
                <w:szCs w:val="27"/>
                <w:lang w:eastAsia="ar-SA"/>
              </w:rPr>
              <w:t>Федеральный заказчик</w:t>
            </w:r>
          </w:p>
        </w:tc>
        <w:tc>
          <w:tcPr>
            <w:tcW w:w="1611" w:type="dxa"/>
            <w:hideMark/>
          </w:tcPr>
          <w:p w:rsidR="00B61905" w:rsidRPr="007C3EFB" w:rsidRDefault="00B61905" w:rsidP="003C5372">
            <w:pPr>
              <w:jc w:val="both"/>
              <w:rPr>
                <w:rFonts w:eastAsia="Times New Roman" w:cs="Times New Roman"/>
                <w:sz w:val="27"/>
                <w:szCs w:val="27"/>
                <w:lang w:eastAsia="ar-SA"/>
              </w:rPr>
            </w:pPr>
            <w:r w:rsidRPr="007C3EFB">
              <w:rPr>
                <w:rFonts w:eastAsia="Times New Roman" w:cs="Times New Roman"/>
                <w:sz w:val="27"/>
                <w:szCs w:val="27"/>
                <w:lang w:eastAsia="ar-SA"/>
              </w:rPr>
              <w:t>Субъект Российской Федерации</w:t>
            </w:r>
          </w:p>
        </w:tc>
        <w:tc>
          <w:tcPr>
            <w:tcW w:w="2234" w:type="dxa"/>
            <w:hideMark/>
          </w:tcPr>
          <w:p w:rsidR="00B61905" w:rsidRPr="007C3EFB" w:rsidRDefault="00B61905" w:rsidP="003C5372">
            <w:pPr>
              <w:jc w:val="both"/>
              <w:rPr>
                <w:rFonts w:eastAsia="Times New Roman" w:cs="Times New Roman"/>
                <w:sz w:val="27"/>
                <w:szCs w:val="27"/>
                <w:lang w:eastAsia="ar-SA"/>
              </w:rPr>
            </w:pPr>
            <w:r w:rsidRPr="007C3EFB">
              <w:rPr>
                <w:rFonts w:eastAsia="Times New Roman" w:cs="Times New Roman"/>
                <w:sz w:val="27"/>
                <w:szCs w:val="27"/>
                <w:lang w:eastAsia="ar-SA"/>
              </w:rPr>
              <w:t>Муниципальный заказчик</w:t>
            </w:r>
          </w:p>
        </w:tc>
        <w:tc>
          <w:tcPr>
            <w:tcW w:w="1111" w:type="dxa"/>
          </w:tcPr>
          <w:p w:rsidR="00B61905" w:rsidRPr="007C3EFB" w:rsidRDefault="00B61905" w:rsidP="003C5372">
            <w:pPr>
              <w:jc w:val="both"/>
              <w:rPr>
                <w:rFonts w:eastAsia="Times New Roman" w:cs="Times New Roman"/>
                <w:b/>
                <w:sz w:val="27"/>
                <w:szCs w:val="27"/>
                <w:lang w:eastAsia="ar-SA"/>
              </w:rPr>
            </w:pPr>
            <w:r w:rsidRPr="007C3EFB">
              <w:rPr>
                <w:rFonts w:eastAsia="Times New Roman" w:cs="Times New Roman"/>
                <w:b/>
                <w:sz w:val="27"/>
                <w:szCs w:val="27"/>
                <w:lang w:eastAsia="ar-SA"/>
              </w:rPr>
              <w:t xml:space="preserve">Всего </w:t>
            </w:r>
          </w:p>
        </w:tc>
      </w:tr>
      <w:tr w:rsidR="00B61905" w:rsidRPr="007C3EFB" w:rsidTr="003C5372">
        <w:trPr>
          <w:trHeight w:val="375"/>
        </w:trPr>
        <w:tc>
          <w:tcPr>
            <w:tcW w:w="2910" w:type="dxa"/>
            <w:hideMark/>
          </w:tcPr>
          <w:p w:rsidR="00B61905" w:rsidRPr="007C3EFB" w:rsidRDefault="00B61905" w:rsidP="003C5372">
            <w:pPr>
              <w:jc w:val="both"/>
              <w:rPr>
                <w:rFonts w:eastAsia="Times New Roman" w:cs="Times New Roman"/>
                <w:sz w:val="27"/>
                <w:szCs w:val="27"/>
                <w:lang w:eastAsia="ar-SA"/>
              </w:rPr>
            </w:pPr>
            <w:r w:rsidRPr="007C3EFB">
              <w:rPr>
                <w:rFonts w:eastAsia="Times New Roman" w:cs="Times New Roman"/>
                <w:sz w:val="27"/>
                <w:szCs w:val="27"/>
                <w:lang w:eastAsia="ar-SA"/>
              </w:rPr>
              <w:t xml:space="preserve">Всего контрольных мероприятий </w:t>
            </w:r>
          </w:p>
        </w:tc>
        <w:tc>
          <w:tcPr>
            <w:tcW w:w="1848"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30</w:t>
            </w:r>
          </w:p>
        </w:tc>
        <w:tc>
          <w:tcPr>
            <w:tcW w:w="1611"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65</w:t>
            </w:r>
          </w:p>
        </w:tc>
        <w:tc>
          <w:tcPr>
            <w:tcW w:w="2234"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72</w:t>
            </w:r>
          </w:p>
        </w:tc>
        <w:tc>
          <w:tcPr>
            <w:tcW w:w="1111" w:type="dxa"/>
          </w:tcPr>
          <w:p w:rsidR="00B61905" w:rsidRPr="007606D5" w:rsidRDefault="00B61905" w:rsidP="003C5372">
            <w:pPr>
              <w:jc w:val="center"/>
              <w:rPr>
                <w:rFonts w:eastAsia="Times New Roman" w:cs="Times New Roman"/>
                <w:b/>
                <w:sz w:val="27"/>
                <w:szCs w:val="27"/>
                <w:lang w:eastAsia="ar-SA"/>
              </w:rPr>
            </w:pPr>
            <w:r>
              <w:rPr>
                <w:rFonts w:eastAsia="Times New Roman" w:cs="Times New Roman"/>
                <w:b/>
                <w:sz w:val="27"/>
                <w:szCs w:val="27"/>
                <w:lang w:eastAsia="ar-SA"/>
              </w:rPr>
              <w:t>167</w:t>
            </w:r>
          </w:p>
        </w:tc>
      </w:tr>
      <w:tr w:rsidR="00B61905" w:rsidRPr="007C3EFB" w:rsidTr="003C5372">
        <w:trPr>
          <w:trHeight w:val="375"/>
        </w:trPr>
        <w:tc>
          <w:tcPr>
            <w:tcW w:w="2910" w:type="dxa"/>
            <w:hideMark/>
          </w:tcPr>
          <w:p w:rsidR="00B61905" w:rsidRPr="007C3EFB" w:rsidRDefault="00B61905" w:rsidP="003C5372">
            <w:pPr>
              <w:jc w:val="both"/>
              <w:rPr>
                <w:rFonts w:eastAsia="Times New Roman" w:cs="Times New Roman"/>
                <w:sz w:val="27"/>
                <w:szCs w:val="27"/>
                <w:lang w:eastAsia="ar-SA"/>
              </w:rPr>
            </w:pPr>
            <w:r w:rsidRPr="007C3EFB">
              <w:rPr>
                <w:rFonts w:eastAsia="Times New Roman" w:cs="Times New Roman"/>
                <w:sz w:val="27"/>
                <w:szCs w:val="27"/>
                <w:lang w:eastAsia="ar-SA"/>
              </w:rPr>
              <w:t xml:space="preserve">Количество проверенных закупок </w:t>
            </w:r>
          </w:p>
        </w:tc>
        <w:tc>
          <w:tcPr>
            <w:tcW w:w="1848"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66</w:t>
            </w:r>
          </w:p>
        </w:tc>
        <w:tc>
          <w:tcPr>
            <w:tcW w:w="1611"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65</w:t>
            </w:r>
          </w:p>
        </w:tc>
        <w:tc>
          <w:tcPr>
            <w:tcW w:w="2234"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72</w:t>
            </w:r>
          </w:p>
        </w:tc>
        <w:tc>
          <w:tcPr>
            <w:tcW w:w="1111" w:type="dxa"/>
          </w:tcPr>
          <w:p w:rsidR="00B61905" w:rsidRPr="007606D5" w:rsidRDefault="00B61905" w:rsidP="003C5372">
            <w:pPr>
              <w:jc w:val="center"/>
              <w:rPr>
                <w:rFonts w:eastAsia="Times New Roman" w:cs="Times New Roman"/>
                <w:b/>
                <w:sz w:val="27"/>
                <w:szCs w:val="27"/>
                <w:lang w:eastAsia="ar-SA"/>
              </w:rPr>
            </w:pPr>
            <w:r>
              <w:rPr>
                <w:rFonts w:eastAsia="Times New Roman" w:cs="Times New Roman"/>
                <w:b/>
                <w:sz w:val="27"/>
                <w:szCs w:val="27"/>
                <w:lang w:eastAsia="ar-SA"/>
              </w:rPr>
              <w:t>203</w:t>
            </w:r>
          </w:p>
        </w:tc>
      </w:tr>
      <w:tr w:rsidR="00B61905" w:rsidRPr="007C3EFB" w:rsidTr="003C5372">
        <w:trPr>
          <w:trHeight w:val="375"/>
        </w:trPr>
        <w:tc>
          <w:tcPr>
            <w:tcW w:w="2910" w:type="dxa"/>
            <w:hideMark/>
          </w:tcPr>
          <w:p w:rsidR="00B61905" w:rsidRPr="007C3EFB" w:rsidRDefault="00B61905" w:rsidP="003C5372">
            <w:pPr>
              <w:jc w:val="both"/>
              <w:rPr>
                <w:rFonts w:eastAsia="Times New Roman" w:cs="Times New Roman"/>
                <w:sz w:val="27"/>
                <w:szCs w:val="27"/>
                <w:lang w:eastAsia="ar-SA"/>
              </w:rPr>
            </w:pPr>
            <w:r w:rsidRPr="007C3EFB">
              <w:rPr>
                <w:rFonts w:eastAsia="Times New Roman" w:cs="Times New Roman"/>
                <w:sz w:val="27"/>
                <w:szCs w:val="27"/>
                <w:lang w:eastAsia="ar-SA"/>
              </w:rPr>
              <w:lastRenderedPageBreak/>
              <w:t xml:space="preserve">Количество закупок с нарушениями </w:t>
            </w:r>
          </w:p>
        </w:tc>
        <w:tc>
          <w:tcPr>
            <w:tcW w:w="1848"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23</w:t>
            </w:r>
          </w:p>
        </w:tc>
        <w:tc>
          <w:tcPr>
            <w:tcW w:w="1611"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26</w:t>
            </w:r>
          </w:p>
        </w:tc>
        <w:tc>
          <w:tcPr>
            <w:tcW w:w="2234" w:type="dxa"/>
            <w:hideMark/>
          </w:tcPr>
          <w:p w:rsidR="00B61905" w:rsidRPr="007606D5"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40</w:t>
            </w:r>
          </w:p>
        </w:tc>
        <w:tc>
          <w:tcPr>
            <w:tcW w:w="1111" w:type="dxa"/>
          </w:tcPr>
          <w:p w:rsidR="00B61905" w:rsidRPr="007606D5" w:rsidRDefault="00B61905" w:rsidP="003C5372">
            <w:pPr>
              <w:jc w:val="center"/>
              <w:rPr>
                <w:rFonts w:eastAsia="Times New Roman" w:cs="Times New Roman"/>
                <w:b/>
                <w:sz w:val="27"/>
                <w:szCs w:val="27"/>
                <w:lang w:eastAsia="ar-SA"/>
              </w:rPr>
            </w:pPr>
            <w:r>
              <w:rPr>
                <w:rFonts w:eastAsia="Times New Roman" w:cs="Times New Roman"/>
                <w:b/>
                <w:sz w:val="27"/>
                <w:szCs w:val="27"/>
                <w:lang w:eastAsia="ar-SA"/>
              </w:rPr>
              <w:t>89</w:t>
            </w:r>
          </w:p>
        </w:tc>
      </w:tr>
      <w:tr w:rsidR="00B61905" w:rsidRPr="007C3EFB" w:rsidTr="003C5372">
        <w:trPr>
          <w:trHeight w:val="375"/>
        </w:trPr>
        <w:tc>
          <w:tcPr>
            <w:tcW w:w="2910" w:type="dxa"/>
            <w:hideMark/>
          </w:tcPr>
          <w:p w:rsidR="00B61905" w:rsidRPr="007C3EFB" w:rsidRDefault="00B61905" w:rsidP="003C5372">
            <w:pPr>
              <w:jc w:val="both"/>
              <w:rPr>
                <w:rFonts w:eastAsia="Times New Roman" w:cs="Times New Roman"/>
                <w:sz w:val="27"/>
                <w:szCs w:val="27"/>
                <w:lang w:eastAsia="ar-SA"/>
              </w:rPr>
            </w:pPr>
            <w:r w:rsidRPr="007C3EFB">
              <w:rPr>
                <w:rFonts w:eastAsia="Times New Roman" w:cs="Times New Roman"/>
                <w:sz w:val="27"/>
                <w:szCs w:val="27"/>
                <w:lang w:eastAsia="ar-SA"/>
              </w:rPr>
              <w:t xml:space="preserve">В % отношении от проверенных закупок </w:t>
            </w:r>
          </w:p>
        </w:tc>
        <w:tc>
          <w:tcPr>
            <w:tcW w:w="1848" w:type="dxa"/>
            <w:hideMark/>
          </w:tcPr>
          <w:p w:rsidR="00B61905" w:rsidRPr="00114BA8" w:rsidRDefault="00B61905" w:rsidP="003C5372">
            <w:pPr>
              <w:ind w:firstLine="540"/>
              <w:jc w:val="center"/>
              <w:rPr>
                <w:rFonts w:eastAsia="Times New Roman" w:cs="Times New Roman"/>
                <w:sz w:val="27"/>
                <w:szCs w:val="27"/>
                <w:lang w:val="en-US" w:eastAsia="ar-SA"/>
              </w:rPr>
            </w:pPr>
            <w:r w:rsidRPr="00114BA8">
              <w:rPr>
                <w:rFonts w:eastAsia="Times New Roman" w:cs="Times New Roman"/>
                <w:sz w:val="27"/>
                <w:szCs w:val="27"/>
                <w:lang w:eastAsia="ar-SA"/>
              </w:rPr>
              <w:t>34</w:t>
            </w:r>
            <w:r w:rsidRPr="00114BA8">
              <w:rPr>
                <w:rFonts w:eastAsia="Times New Roman" w:cs="Times New Roman"/>
                <w:sz w:val="27"/>
                <w:szCs w:val="27"/>
                <w:lang w:val="en-US" w:eastAsia="ar-SA"/>
              </w:rPr>
              <w:t>%</w:t>
            </w:r>
          </w:p>
        </w:tc>
        <w:tc>
          <w:tcPr>
            <w:tcW w:w="1611" w:type="dxa"/>
            <w:hideMark/>
          </w:tcPr>
          <w:p w:rsidR="00B61905" w:rsidRPr="00114BA8" w:rsidRDefault="00B61905" w:rsidP="003C5372">
            <w:pPr>
              <w:ind w:firstLine="540"/>
              <w:jc w:val="center"/>
              <w:rPr>
                <w:rFonts w:eastAsia="Times New Roman" w:cs="Times New Roman"/>
                <w:sz w:val="27"/>
                <w:szCs w:val="27"/>
                <w:lang w:val="en-US" w:eastAsia="ar-SA"/>
              </w:rPr>
            </w:pPr>
            <w:r w:rsidRPr="00114BA8">
              <w:rPr>
                <w:rFonts w:eastAsia="Times New Roman" w:cs="Times New Roman"/>
                <w:sz w:val="27"/>
                <w:szCs w:val="27"/>
                <w:lang w:eastAsia="ar-SA"/>
              </w:rPr>
              <w:t>40</w:t>
            </w:r>
            <w:r w:rsidRPr="00114BA8">
              <w:rPr>
                <w:rFonts w:eastAsia="Times New Roman" w:cs="Times New Roman"/>
                <w:sz w:val="27"/>
                <w:szCs w:val="27"/>
                <w:lang w:val="en-US" w:eastAsia="ar-SA"/>
              </w:rPr>
              <w:t>%</w:t>
            </w:r>
          </w:p>
        </w:tc>
        <w:tc>
          <w:tcPr>
            <w:tcW w:w="2234" w:type="dxa"/>
            <w:hideMark/>
          </w:tcPr>
          <w:p w:rsidR="00B61905" w:rsidRPr="00114BA8" w:rsidRDefault="00B61905" w:rsidP="003C5372">
            <w:pPr>
              <w:ind w:firstLine="540"/>
              <w:jc w:val="center"/>
              <w:rPr>
                <w:rFonts w:eastAsia="Times New Roman" w:cs="Times New Roman"/>
                <w:sz w:val="27"/>
                <w:szCs w:val="27"/>
                <w:lang w:val="en-US" w:eastAsia="ar-SA"/>
              </w:rPr>
            </w:pPr>
            <w:r w:rsidRPr="00114BA8">
              <w:rPr>
                <w:rFonts w:eastAsia="Times New Roman" w:cs="Times New Roman"/>
                <w:sz w:val="27"/>
                <w:szCs w:val="27"/>
                <w:lang w:eastAsia="ar-SA"/>
              </w:rPr>
              <w:t>55</w:t>
            </w:r>
            <w:r w:rsidRPr="00114BA8">
              <w:rPr>
                <w:rFonts w:eastAsia="Times New Roman" w:cs="Times New Roman"/>
                <w:sz w:val="27"/>
                <w:szCs w:val="27"/>
                <w:lang w:val="en-US" w:eastAsia="ar-SA"/>
              </w:rPr>
              <w:t>%</w:t>
            </w:r>
          </w:p>
        </w:tc>
        <w:tc>
          <w:tcPr>
            <w:tcW w:w="1111" w:type="dxa"/>
          </w:tcPr>
          <w:p w:rsidR="00B61905" w:rsidRPr="00114BA8" w:rsidRDefault="00B61905" w:rsidP="003C5372">
            <w:pPr>
              <w:jc w:val="center"/>
              <w:rPr>
                <w:rFonts w:eastAsia="Times New Roman" w:cs="Times New Roman"/>
                <w:b/>
                <w:sz w:val="27"/>
                <w:szCs w:val="27"/>
                <w:lang w:val="en-US" w:eastAsia="ar-SA"/>
              </w:rPr>
            </w:pPr>
            <w:r w:rsidRPr="00114BA8">
              <w:rPr>
                <w:rFonts w:eastAsia="Times New Roman" w:cs="Times New Roman"/>
                <w:b/>
                <w:sz w:val="27"/>
                <w:szCs w:val="27"/>
                <w:lang w:eastAsia="ar-SA"/>
              </w:rPr>
              <w:t>38</w:t>
            </w:r>
            <w:r w:rsidRPr="00114BA8">
              <w:rPr>
                <w:rFonts w:eastAsia="Times New Roman" w:cs="Times New Roman"/>
                <w:b/>
                <w:sz w:val="27"/>
                <w:szCs w:val="27"/>
                <w:lang w:val="en-US" w:eastAsia="ar-SA"/>
              </w:rPr>
              <w:t>%</w:t>
            </w:r>
          </w:p>
        </w:tc>
      </w:tr>
      <w:tr w:rsidR="00B61905" w:rsidRPr="007C3EFB" w:rsidTr="003C5372">
        <w:trPr>
          <w:trHeight w:val="375"/>
        </w:trPr>
        <w:tc>
          <w:tcPr>
            <w:tcW w:w="2910" w:type="dxa"/>
            <w:hideMark/>
          </w:tcPr>
          <w:p w:rsidR="00B61905" w:rsidRPr="007C3EFB" w:rsidRDefault="00B61905" w:rsidP="003C5372">
            <w:pPr>
              <w:ind w:firstLine="540"/>
              <w:jc w:val="both"/>
              <w:rPr>
                <w:rFonts w:eastAsia="Times New Roman" w:cs="Times New Roman"/>
                <w:sz w:val="27"/>
                <w:szCs w:val="27"/>
                <w:lang w:eastAsia="ar-SA"/>
              </w:rPr>
            </w:pPr>
            <w:r w:rsidRPr="007C3EFB">
              <w:rPr>
                <w:rFonts w:eastAsia="Times New Roman" w:cs="Times New Roman"/>
                <w:sz w:val="27"/>
                <w:szCs w:val="27"/>
                <w:lang w:eastAsia="ar-SA"/>
              </w:rPr>
              <w:t>Меры, принятые по результатам контроля (выдано предписаний по текущим закупкам)</w:t>
            </w:r>
          </w:p>
        </w:tc>
        <w:tc>
          <w:tcPr>
            <w:tcW w:w="1848" w:type="dxa"/>
            <w:hideMark/>
          </w:tcPr>
          <w:p w:rsidR="00B61905" w:rsidRPr="007C3EFB"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9</w:t>
            </w:r>
          </w:p>
        </w:tc>
        <w:tc>
          <w:tcPr>
            <w:tcW w:w="1611" w:type="dxa"/>
            <w:hideMark/>
          </w:tcPr>
          <w:p w:rsidR="00B61905" w:rsidRPr="007C3EFB"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16</w:t>
            </w:r>
          </w:p>
        </w:tc>
        <w:tc>
          <w:tcPr>
            <w:tcW w:w="2234" w:type="dxa"/>
            <w:hideMark/>
          </w:tcPr>
          <w:p w:rsidR="00B61905" w:rsidRPr="007C3EFB" w:rsidRDefault="00B61905" w:rsidP="003C5372">
            <w:pPr>
              <w:ind w:firstLine="540"/>
              <w:jc w:val="center"/>
              <w:rPr>
                <w:rFonts w:eastAsia="Times New Roman" w:cs="Times New Roman"/>
                <w:sz w:val="27"/>
                <w:szCs w:val="27"/>
                <w:lang w:eastAsia="ar-SA"/>
              </w:rPr>
            </w:pPr>
            <w:r>
              <w:rPr>
                <w:rFonts w:eastAsia="Times New Roman" w:cs="Times New Roman"/>
                <w:sz w:val="27"/>
                <w:szCs w:val="27"/>
                <w:lang w:eastAsia="ar-SA"/>
              </w:rPr>
              <w:t>26</w:t>
            </w:r>
          </w:p>
        </w:tc>
        <w:tc>
          <w:tcPr>
            <w:tcW w:w="1111" w:type="dxa"/>
          </w:tcPr>
          <w:p w:rsidR="00B61905" w:rsidRPr="007C3EFB" w:rsidRDefault="00B61905" w:rsidP="003C5372">
            <w:pPr>
              <w:jc w:val="center"/>
              <w:rPr>
                <w:rFonts w:eastAsia="Times New Roman" w:cs="Times New Roman"/>
                <w:b/>
                <w:sz w:val="27"/>
                <w:szCs w:val="27"/>
                <w:lang w:eastAsia="ar-SA"/>
              </w:rPr>
            </w:pPr>
            <w:r>
              <w:rPr>
                <w:rFonts w:eastAsia="Times New Roman" w:cs="Times New Roman"/>
                <w:b/>
                <w:sz w:val="27"/>
                <w:szCs w:val="27"/>
                <w:lang w:eastAsia="ar-SA"/>
              </w:rPr>
              <w:t>51</w:t>
            </w:r>
          </w:p>
        </w:tc>
      </w:tr>
    </w:tbl>
    <w:p w:rsidR="00B61905" w:rsidRPr="007C3EFB" w:rsidRDefault="00B61905" w:rsidP="00B61905">
      <w:pPr>
        <w:jc w:val="both"/>
        <w:rPr>
          <w:rFonts w:eastAsia="Times New Roman" w:cs="Times New Roman"/>
          <w:sz w:val="27"/>
          <w:szCs w:val="27"/>
          <w:lang w:eastAsia="ar-SA"/>
        </w:rPr>
      </w:pPr>
    </w:p>
    <w:p w:rsidR="00B61905" w:rsidRPr="002F4CEF" w:rsidRDefault="00B61905" w:rsidP="00B61905">
      <w:pPr>
        <w:jc w:val="both"/>
        <w:rPr>
          <w:rFonts w:eastAsia="Times New Roman" w:cs="Times New Roman"/>
          <w:sz w:val="28"/>
          <w:szCs w:val="28"/>
          <w:lang w:eastAsia="ar-SA"/>
        </w:rPr>
      </w:pPr>
      <w:r w:rsidRPr="002F4CEF">
        <w:rPr>
          <w:rFonts w:eastAsia="Times New Roman" w:cs="Times New Roman"/>
          <w:sz w:val="28"/>
          <w:szCs w:val="28"/>
          <w:lang w:eastAsia="ar-SA"/>
        </w:rPr>
        <w:t xml:space="preserve">    При проведении контрольных меро</w:t>
      </w:r>
      <w:r w:rsidR="003C5372" w:rsidRPr="002F4CEF">
        <w:rPr>
          <w:rFonts w:eastAsia="Times New Roman" w:cs="Times New Roman"/>
          <w:sz w:val="28"/>
          <w:szCs w:val="28"/>
          <w:lang w:eastAsia="ar-SA"/>
        </w:rPr>
        <w:t xml:space="preserve">приятий Удмуртским УФАС России </w:t>
      </w:r>
      <w:r w:rsidRPr="002F4CEF">
        <w:rPr>
          <w:rFonts w:eastAsia="Times New Roman" w:cs="Times New Roman"/>
          <w:sz w:val="28"/>
          <w:szCs w:val="28"/>
          <w:lang w:eastAsia="ar-SA"/>
        </w:rPr>
        <w:t xml:space="preserve"> проверенно закупок на общую сумму 4 357 957 996 рублей. </w:t>
      </w:r>
    </w:p>
    <w:p w:rsidR="00B61905" w:rsidRPr="002F4CEF" w:rsidRDefault="00B61905" w:rsidP="00B61905">
      <w:pPr>
        <w:jc w:val="both"/>
        <w:rPr>
          <w:rFonts w:eastAsia="Times New Roman" w:cs="Times New Roman"/>
          <w:sz w:val="28"/>
          <w:szCs w:val="28"/>
          <w:lang w:eastAsia="ar-SA"/>
        </w:rPr>
      </w:pPr>
      <w:r w:rsidRPr="002F4CEF">
        <w:rPr>
          <w:rFonts w:eastAsia="Times New Roman" w:cs="Times New Roman"/>
          <w:sz w:val="28"/>
          <w:szCs w:val="28"/>
          <w:u w:val="single"/>
          <w:lang w:eastAsia="ar-SA"/>
        </w:rPr>
        <w:t xml:space="preserve"> </w:t>
      </w:r>
    </w:p>
    <w:p w:rsidR="00B61905" w:rsidRPr="002F4CEF" w:rsidRDefault="00B61905" w:rsidP="00B61905">
      <w:pPr>
        <w:jc w:val="both"/>
        <w:rPr>
          <w:rFonts w:eastAsia="Times New Roman" w:cs="Times New Roman"/>
          <w:sz w:val="28"/>
          <w:szCs w:val="28"/>
          <w:lang w:eastAsia="ar-SA"/>
        </w:rPr>
      </w:pPr>
      <w:r w:rsidRPr="002F4CEF">
        <w:rPr>
          <w:rFonts w:eastAsia="Times New Roman" w:cs="Times New Roman"/>
          <w:sz w:val="28"/>
          <w:szCs w:val="28"/>
          <w:lang w:eastAsia="ar-SA"/>
        </w:rPr>
        <w:t xml:space="preserve">  Субъекты контроля, в действиях которых нарушения выявлены 2 и более раз: </w:t>
      </w:r>
    </w:p>
    <w:p w:rsidR="00B61905" w:rsidRPr="00DB61E1" w:rsidRDefault="00B61905" w:rsidP="00B61905">
      <w:pPr>
        <w:jc w:val="both"/>
        <w:rPr>
          <w:rFonts w:eastAsia="Times New Roman" w:cs="Times New Roman"/>
          <w:sz w:val="28"/>
          <w:szCs w:val="28"/>
          <w:lang w:eastAsia="ar-SA"/>
        </w:rPr>
      </w:pPr>
    </w:p>
    <w:tbl>
      <w:tblPr>
        <w:tblStyle w:val="af"/>
        <w:tblW w:w="0" w:type="auto"/>
        <w:tblLook w:val="04A0" w:firstRow="1" w:lastRow="0" w:firstColumn="1" w:lastColumn="0" w:noHBand="0" w:noVBand="1"/>
      </w:tblPr>
      <w:tblGrid>
        <w:gridCol w:w="3085"/>
        <w:gridCol w:w="2977"/>
        <w:gridCol w:w="3260"/>
      </w:tblGrid>
      <w:tr w:rsidR="00B61905" w:rsidRPr="00DB61E1" w:rsidTr="003C5372">
        <w:trPr>
          <w:trHeight w:val="675"/>
        </w:trPr>
        <w:tc>
          <w:tcPr>
            <w:tcW w:w="3085" w:type="dxa"/>
            <w:hideMark/>
          </w:tcPr>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Федеральный заказчик</w:t>
            </w:r>
          </w:p>
        </w:tc>
        <w:tc>
          <w:tcPr>
            <w:tcW w:w="2977" w:type="dxa"/>
            <w:hideMark/>
          </w:tcPr>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Субъект Российской Федерации</w:t>
            </w:r>
          </w:p>
        </w:tc>
        <w:tc>
          <w:tcPr>
            <w:tcW w:w="3260" w:type="dxa"/>
            <w:hideMark/>
          </w:tcPr>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Муниципальный заказчик</w:t>
            </w:r>
          </w:p>
        </w:tc>
      </w:tr>
      <w:tr w:rsidR="00B61905" w:rsidRPr="00DB61E1" w:rsidTr="003C5372">
        <w:trPr>
          <w:trHeight w:val="375"/>
        </w:trPr>
        <w:tc>
          <w:tcPr>
            <w:tcW w:w="3085" w:type="dxa"/>
            <w:hideMark/>
          </w:tcPr>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 xml:space="preserve">1) </w:t>
            </w:r>
            <w:r w:rsidRPr="007606D5">
              <w:rPr>
                <w:rFonts w:eastAsia="Times New Roman" w:cs="Times New Roman"/>
                <w:sz w:val="24"/>
                <w:szCs w:val="24"/>
                <w:lang w:eastAsia="ar-SA"/>
              </w:rPr>
              <w:t>МТУ Росимущества в УР</w:t>
            </w:r>
            <w:r>
              <w:rPr>
                <w:rFonts w:eastAsia="Times New Roman" w:cs="Times New Roman"/>
                <w:sz w:val="24"/>
                <w:szCs w:val="24"/>
                <w:lang w:eastAsia="ar-SA"/>
              </w:rPr>
              <w:t xml:space="preserve"> </w:t>
            </w:r>
          </w:p>
        </w:tc>
        <w:tc>
          <w:tcPr>
            <w:tcW w:w="2977" w:type="dxa"/>
            <w:hideMark/>
          </w:tcPr>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 xml:space="preserve">1) </w:t>
            </w:r>
            <w:r>
              <w:rPr>
                <w:rFonts w:eastAsia="Times New Roman" w:cs="Times New Roman"/>
                <w:sz w:val="24"/>
                <w:szCs w:val="24"/>
                <w:lang w:eastAsia="ar-SA"/>
              </w:rPr>
              <w:t xml:space="preserve">Миндортранс УР </w:t>
            </w:r>
          </w:p>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 xml:space="preserve">2) Минздрав УР и подведомственные учреждения : </w:t>
            </w:r>
          </w:p>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 xml:space="preserve">3)  </w:t>
            </w:r>
            <w:r w:rsidRPr="007606D5">
              <w:rPr>
                <w:rFonts w:eastAsia="Times New Roman" w:cs="Times New Roman"/>
                <w:sz w:val="24"/>
                <w:szCs w:val="24"/>
                <w:lang w:eastAsia="ar-SA"/>
              </w:rPr>
              <w:t>ГУП ТПО ЖКХ УР</w:t>
            </w:r>
          </w:p>
          <w:p w:rsidR="00B61905" w:rsidRPr="00DB61E1" w:rsidRDefault="00B61905" w:rsidP="003C5372">
            <w:pPr>
              <w:spacing w:after="120"/>
              <w:rPr>
                <w:rFonts w:eastAsia="Times New Roman" w:cs="Times New Roman"/>
                <w:sz w:val="24"/>
                <w:szCs w:val="24"/>
                <w:lang w:eastAsia="ar-SA"/>
              </w:rPr>
            </w:pPr>
          </w:p>
        </w:tc>
        <w:tc>
          <w:tcPr>
            <w:tcW w:w="3260" w:type="dxa"/>
            <w:hideMark/>
          </w:tcPr>
          <w:p w:rsidR="00B61905" w:rsidRPr="00DB61E1" w:rsidRDefault="00B61905" w:rsidP="003C5372">
            <w:pPr>
              <w:spacing w:after="120"/>
              <w:rPr>
                <w:rFonts w:eastAsia="Times New Roman" w:cs="Times New Roman"/>
                <w:sz w:val="24"/>
                <w:szCs w:val="24"/>
                <w:lang w:eastAsia="ar-SA"/>
              </w:rPr>
            </w:pPr>
            <w:r w:rsidRPr="00DB61E1">
              <w:rPr>
                <w:rFonts w:eastAsia="Times New Roman" w:cs="Times New Roman"/>
                <w:sz w:val="24"/>
                <w:szCs w:val="24"/>
                <w:lang w:eastAsia="ar-SA"/>
              </w:rPr>
              <w:t xml:space="preserve">1) МУП г. Ижевска «Ижводоканал» </w:t>
            </w:r>
          </w:p>
          <w:p w:rsidR="00B61905" w:rsidRPr="00DB61E1" w:rsidRDefault="00B61905" w:rsidP="003C5372">
            <w:pPr>
              <w:spacing w:after="120"/>
              <w:ind w:firstLine="34"/>
              <w:rPr>
                <w:rFonts w:eastAsia="Times New Roman" w:cs="Times New Roman"/>
                <w:sz w:val="24"/>
                <w:szCs w:val="24"/>
                <w:lang w:eastAsia="ar-SA"/>
              </w:rPr>
            </w:pPr>
            <w:r w:rsidRPr="00DB61E1">
              <w:rPr>
                <w:rFonts w:eastAsia="Times New Roman" w:cs="Times New Roman"/>
                <w:sz w:val="24"/>
                <w:szCs w:val="24"/>
                <w:lang w:eastAsia="ar-SA"/>
              </w:rPr>
              <w:t xml:space="preserve">2) </w:t>
            </w:r>
            <w:r>
              <w:rPr>
                <w:rFonts w:eastAsia="Times New Roman" w:cs="Times New Roman"/>
                <w:sz w:val="24"/>
                <w:szCs w:val="24"/>
                <w:lang w:eastAsia="ar-SA"/>
              </w:rPr>
              <w:t xml:space="preserve">МКУ г. Ижевска «СБиДХ» </w:t>
            </w:r>
          </w:p>
          <w:p w:rsidR="00B61905" w:rsidRPr="00DB61E1" w:rsidRDefault="00B61905" w:rsidP="003C5372">
            <w:pPr>
              <w:spacing w:after="120"/>
              <w:ind w:firstLine="34"/>
              <w:rPr>
                <w:rFonts w:eastAsia="Times New Roman" w:cs="Times New Roman"/>
                <w:sz w:val="24"/>
                <w:szCs w:val="24"/>
                <w:lang w:eastAsia="ar-SA"/>
              </w:rPr>
            </w:pPr>
            <w:r w:rsidRPr="00DB61E1">
              <w:rPr>
                <w:rFonts w:eastAsia="Times New Roman" w:cs="Times New Roman"/>
                <w:sz w:val="24"/>
                <w:szCs w:val="24"/>
                <w:lang w:eastAsia="ar-SA"/>
              </w:rPr>
              <w:t xml:space="preserve">3) </w:t>
            </w:r>
            <w:r w:rsidRPr="007606D5">
              <w:rPr>
                <w:rFonts w:eastAsia="Times New Roman" w:cs="Times New Roman"/>
                <w:sz w:val="24"/>
                <w:szCs w:val="24"/>
                <w:lang w:eastAsia="ar-SA"/>
              </w:rPr>
              <w:t>МУП "Ижгорэлектротранс"</w:t>
            </w:r>
          </w:p>
          <w:p w:rsidR="00B61905" w:rsidRDefault="00B61905" w:rsidP="003C5372">
            <w:pPr>
              <w:spacing w:after="120"/>
              <w:ind w:firstLine="34"/>
              <w:rPr>
                <w:rFonts w:eastAsia="Times New Roman" w:cs="Times New Roman"/>
                <w:sz w:val="24"/>
                <w:szCs w:val="24"/>
                <w:lang w:eastAsia="ar-SA"/>
              </w:rPr>
            </w:pPr>
            <w:r w:rsidRPr="00DB61E1">
              <w:rPr>
                <w:rFonts w:eastAsia="Times New Roman" w:cs="Times New Roman"/>
                <w:sz w:val="24"/>
                <w:szCs w:val="24"/>
                <w:lang w:eastAsia="ar-SA"/>
              </w:rPr>
              <w:t xml:space="preserve">4) </w:t>
            </w:r>
            <w:r w:rsidRPr="007606D5">
              <w:rPr>
                <w:rFonts w:eastAsia="Times New Roman" w:cs="Times New Roman"/>
                <w:sz w:val="24"/>
                <w:szCs w:val="24"/>
                <w:lang w:eastAsia="ar-SA"/>
              </w:rPr>
              <w:t>Администрация Индустриального района г.Ижевска</w:t>
            </w:r>
          </w:p>
          <w:p w:rsidR="00B61905" w:rsidRPr="00DB61E1" w:rsidRDefault="00B61905" w:rsidP="003C5372">
            <w:pPr>
              <w:spacing w:after="120"/>
              <w:ind w:firstLine="34"/>
              <w:rPr>
                <w:rFonts w:eastAsia="Times New Roman" w:cs="Times New Roman"/>
                <w:sz w:val="24"/>
                <w:szCs w:val="24"/>
                <w:lang w:eastAsia="ar-SA"/>
              </w:rPr>
            </w:pPr>
          </w:p>
        </w:tc>
      </w:tr>
    </w:tbl>
    <w:p w:rsidR="00B61905" w:rsidRPr="00FC24C8" w:rsidRDefault="00B61905" w:rsidP="00B61905">
      <w:pPr>
        <w:ind w:firstLine="709"/>
        <w:jc w:val="both"/>
        <w:rPr>
          <w:rFonts w:cs="Times New Roman"/>
          <w:sz w:val="28"/>
          <w:szCs w:val="28"/>
        </w:rPr>
      </w:pPr>
    </w:p>
    <w:p w:rsidR="00B61905" w:rsidRPr="00FC24C8" w:rsidRDefault="00B61905" w:rsidP="00B61905">
      <w:pPr>
        <w:ind w:firstLine="709"/>
        <w:jc w:val="both"/>
        <w:rPr>
          <w:rFonts w:cs="Times New Roman"/>
          <w:sz w:val="28"/>
          <w:szCs w:val="28"/>
        </w:rPr>
      </w:pPr>
    </w:p>
    <w:p w:rsidR="00B61905" w:rsidRPr="003C5372" w:rsidRDefault="00B61905" w:rsidP="003C5372">
      <w:pPr>
        <w:ind w:firstLine="709"/>
        <w:jc w:val="both"/>
        <w:rPr>
          <w:rFonts w:eastAsia="Calibri" w:cs="Times New Roman"/>
          <w:b/>
          <w:i/>
          <w:sz w:val="28"/>
          <w:szCs w:val="28"/>
        </w:rPr>
      </w:pPr>
      <w:r w:rsidRPr="003C5372">
        <w:rPr>
          <w:rFonts w:cs="Times New Roman"/>
          <w:b/>
          <w:i/>
          <w:sz w:val="28"/>
          <w:szCs w:val="28"/>
        </w:rPr>
        <w:t>Пример</w:t>
      </w:r>
      <w:r w:rsidR="003C5372" w:rsidRPr="003C5372">
        <w:rPr>
          <w:rFonts w:cs="Times New Roman"/>
          <w:b/>
          <w:i/>
          <w:sz w:val="28"/>
          <w:szCs w:val="28"/>
        </w:rPr>
        <w:t xml:space="preserve"> №1 (у</w:t>
      </w:r>
      <w:r w:rsidRPr="003C5372">
        <w:rPr>
          <w:rFonts w:eastAsia="Calibri" w:cs="Times New Roman"/>
          <w:b/>
          <w:i/>
          <w:sz w:val="28"/>
          <w:szCs w:val="28"/>
        </w:rPr>
        <w:t>казание в документации о закупке показателей и характеристик, соответствующих лишь определенному товару конкретного производителя ограничивает количество участников закупки для</w:t>
      </w:r>
      <w:r w:rsidR="003C5372" w:rsidRPr="003C5372">
        <w:rPr>
          <w:rFonts w:eastAsia="Calibri" w:cs="Times New Roman"/>
          <w:b/>
          <w:i/>
          <w:sz w:val="28"/>
          <w:szCs w:val="28"/>
        </w:rPr>
        <w:t xml:space="preserve"> обеспечения муниципальных нужд)</w:t>
      </w:r>
    </w:p>
    <w:p w:rsidR="00B61905" w:rsidRPr="003C5372" w:rsidRDefault="00B61905" w:rsidP="00B61905">
      <w:pPr>
        <w:pStyle w:val="af0"/>
        <w:spacing w:before="0" w:beforeAutospacing="0" w:after="0" w:afterAutospacing="0"/>
        <w:ind w:firstLine="709"/>
        <w:jc w:val="both"/>
        <w:rPr>
          <w:i/>
          <w:sz w:val="28"/>
          <w:szCs w:val="28"/>
        </w:rPr>
      </w:pPr>
      <w:r w:rsidRPr="003C5372">
        <w:rPr>
          <w:i/>
          <w:sz w:val="28"/>
          <w:szCs w:val="28"/>
        </w:rPr>
        <w:t>Удмуртским УФАС России на основании обращения гражданина проведена внеплановая документарная проверка муниципального заказчика – Администрации города Сарапула при проведении электронного аукциона при осуществлении закупки легкового автомобиля (номер закупки в единой информационной системе в сфере закупок – 0313300005618000022).</w:t>
      </w:r>
    </w:p>
    <w:p w:rsidR="00B61905" w:rsidRPr="003C5372" w:rsidRDefault="00B61905" w:rsidP="00B61905">
      <w:pPr>
        <w:pStyle w:val="af0"/>
        <w:spacing w:before="0" w:beforeAutospacing="0" w:after="0" w:afterAutospacing="0"/>
        <w:ind w:firstLine="709"/>
        <w:jc w:val="both"/>
        <w:rPr>
          <w:rFonts w:eastAsia="Calibri"/>
          <w:i/>
          <w:sz w:val="28"/>
          <w:szCs w:val="28"/>
          <w:lang w:eastAsia="en-US"/>
        </w:rPr>
      </w:pPr>
      <w:r w:rsidRPr="003C5372">
        <w:rPr>
          <w:i/>
          <w:sz w:val="28"/>
          <w:szCs w:val="28"/>
        </w:rPr>
        <w:t>В ходе внеплановой проверки Инспекцией Удмуртского УФАС России  установлено, что заказчиком в документации о закупке  указаны показатели и характеристики закупаемого товара, которые соответствуют только легковому автомобилю марки «</w:t>
      </w:r>
      <w:r w:rsidRPr="003C5372">
        <w:rPr>
          <w:i/>
          <w:sz w:val="28"/>
          <w:szCs w:val="28"/>
          <w:lang w:val="en-US"/>
        </w:rPr>
        <w:t>TOYOTA</w:t>
      </w:r>
      <w:r w:rsidRPr="003C5372">
        <w:rPr>
          <w:i/>
          <w:sz w:val="28"/>
          <w:szCs w:val="28"/>
        </w:rPr>
        <w:t xml:space="preserve">», модели «Camry 2,5 </w:t>
      </w:r>
      <w:r w:rsidRPr="003C5372">
        <w:rPr>
          <w:i/>
          <w:sz w:val="28"/>
          <w:szCs w:val="28"/>
          <w:lang w:val="en-US"/>
        </w:rPr>
        <w:t>AT</w:t>
      </w:r>
      <w:r w:rsidRPr="003C5372">
        <w:rPr>
          <w:i/>
          <w:sz w:val="28"/>
          <w:szCs w:val="28"/>
        </w:rPr>
        <w:t xml:space="preserve"> </w:t>
      </w:r>
      <w:r w:rsidRPr="003C5372">
        <w:rPr>
          <w:i/>
          <w:sz w:val="28"/>
          <w:szCs w:val="28"/>
          <w:lang w:val="en-US"/>
        </w:rPr>
        <w:t>Exclusive</w:t>
      </w:r>
      <w:r w:rsidRPr="003C5372">
        <w:rPr>
          <w:i/>
          <w:sz w:val="28"/>
          <w:szCs w:val="28"/>
        </w:rPr>
        <w:t>», что ограничило количество участников закупки,</w:t>
      </w:r>
      <w:r w:rsidRPr="003C5372">
        <w:rPr>
          <w:rFonts w:eastAsia="Calibri"/>
          <w:i/>
          <w:sz w:val="28"/>
          <w:szCs w:val="28"/>
          <w:lang w:eastAsia="en-US"/>
        </w:rPr>
        <w:t xml:space="preserve"> не соответствует принципам эффективности осуществления закупок, обеспечения </w:t>
      </w:r>
      <w:r w:rsidRPr="003C5372">
        <w:rPr>
          <w:rFonts w:eastAsia="Calibri"/>
          <w:i/>
          <w:sz w:val="28"/>
          <w:szCs w:val="28"/>
          <w:lang w:eastAsia="en-US"/>
        </w:rPr>
        <w:lastRenderedPageBreak/>
        <w:t>конкуренции при осуществлении закупок для обеспечения государственных и муниципальных нужд и экономии бюджетных средств.</w:t>
      </w:r>
    </w:p>
    <w:p w:rsidR="00B61905" w:rsidRPr="003C5372" w:rsidRDefault="00B61905" w:rsidP="00B61905">
      <w:pPr>
        <w:pStyle w:val="af0"/>
        <w:spacing w:before="0" w:beforeAutospacing="0" w:after="0" w:afterAutospacing="0"/>
        <w:ind w:firstLine="709"/>
        <w:jc w:val="both"/>
        <w:rPr>
          <w:rFonts w:eastAsia="Calibri"/>
          <w:i/>
          <w:sz w:val="28"/>
          <w:szCs w:val="28"/>
          <w:lang w:eastAsia="en-US"/>
        </w:rPr>
      </w:pPr>
      <w:r w:rsidRPr="003C5372">
        <w:rPr>
          <w:rFonts w:eastAsia="Calibri"/>
          <w:i/>
          <w:sz w:val="28"/>
          <w:szCs w:val="28"/>
          <w:lang w:eastAsia="en-US"/>
        </w:rPr>
        <w:t xml:space="preserve">Как указано в пункте 2 Обзора судебной практики применения законодательства о контрактной системе, утвержденного Президиумом Верховного суда Российской Федерации от 28.06.2017 г.,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статьи  33  Закона  о  контрактной системе.  </w:t>
      </w:r>
    </w:p>
    <w:p w:rsidR="00B61905" w:rsidRPr="003C5372" w:rsidRDefault="00B61905" w:rsidP="00B61905">
      <w:pPr>
        <w:pStyle w:val="af0"/>
        <w:spacing w:before="0" w:beforeAutospacing="0" w:after="0" w:afterAutospacing="0"/>
        <w:ind w:firstLine="709"/>
        <w:jc w:val="both"/>
        <w:rPr>
          <w:rFonts w:eastAsia="Calibri"/>
          <w:i/>
          <w:sz w:val="28"/>
          <w:szCs w:val="28"/>
          <w:lang w:eastAsia="en-US"/>
        </w:rPr>
      </w:pPr>
      <w:r w:rsidRPr="003C5372">
        <w:rPr>
          <w:rFonts w:eastAsia="Calibri"/>
          <w:i/>
          <w:sz w:val="28"/>
          <w:szCs w:val="28"/>
          <w:lang w:eastAsia="en-US"/>
        </w:rPr>
        <w:t xml:space="preserve">По результатам внеплановой проверки Администрации города Сарапула выдано обязательное для исполнения предписание об аннулировании процедуры определения поставщика. Предписание исполнено в установленный срок. Административное дело находится в стадии возбуждения (устанавливается виновное лицо). </w:t>
      </w:r>
    </w:p>
    <w:p w:rsidR="00B61905" w:rsidRPr="003C5372" w:rsidRDefault="00B61905" w:rsidP="00B61905">
      <w:pPr>
        <w:ind w:firstLine="709"/>
        <w:jc w:val="both"/>
        <w:rPr>
          <w:rFonts w:cs="Times New Roman"/>
          <w:i/>
          <w:sz w:val="28"/>
          <w:szCs w:val="28"/>
        </w:rPr>
      </w:pPr>
    </w:p>
    <w:p w:rsidR="00B61905" w:rsidRPr="003C5372" w:rsidRDefault="003C5372" w:rsidP="00B61905">
      <w:pPr>
        <w:ind w:firstLine="539"/>
        <w:jc w:val="both"/>
        <w:rPr>
          <w:rFonts w:eastAsia="Times New Roman" w:cs="Times New Roman"/>
          <w:b/>
          <w:i/>
          <w:sz w:val="28"/>
          <w:szCs w:val="28"/>
          <w:lang w:eastAsia="ar-SA"/>
        </w:rPr>
      </w:pPr>
      <w:r w:rsidRPr="003C5372">
        <w:rPr>
          <w:rFonts w:eastAsia="Times New Roman" w:cs="Times New Roman"/>
          <w:b/>
          <w:i/>
          <w:sz w:val="28"/>
          <w:szCs w:val="28"/>
          <w:lang w:eastAsia="ar-SA"/>
        </w:rPr>
        <w:t>Пример №2 (</w:t>
      </w:r>
      <w:r w:rsidR="00B61905" w:rsidRPr="003C5372">
        <w:rPr>
          <w:rFonts w:eastAsia="Times New Roman" w:cs="Times New Roman"/>
          <w:b/>
          <w:i/>
          <w:sz w:val="28"/>
          <w:szCs w:val="28"/>
          <w:lang w:eastAsia="ar-SA"/>
        </w:rPr>
        <w:t>Документация о закупке не должна содержат</w:t>
      </w:r>
      <w:r>
        <w:rPr>
          <w:rFonts w:eastAsia="Times New Roman" w:cs="Times New Roman"/>
          <w:b/>
          <w:i/>
          <w:sz w:val="28"/>
          <w:szCs w:val="28"/>
          <w:lang w:eastAsia="ar-SA"/>
        </w:rPr>
        <w:t>ь избыточных требований к товару)</w:t>
      </w:r>
    </w:p>
    <w:p w:rsidR="00B61905" w:rsidRPr="003C5372" w:rsidRDefault="00B61905" w:rsidP="00B61905">
      <w:pPr>
        <w:ind w:firstLine="539"/>
        <w:jc w:val="both"/>
        <w:rPr>
          <w:rFonts w:eastAsia="Times New Roman" w:cs="Times New Roman"/>
          <w:i/>
          <w:sz w:val="28"/>
          <w:szCs w:val="28"/>
          <w:lang w:eastAsia="ar-SA"/>
        </w:rPr>
      </w:pPr>
    </w:p>
    <w:p w:rsidR="00B61905" w:rsidRPr="003C5372" w:rsidRDefault="00B61905" w:rsidP="00B61905">
      <w:pPr>
        <w:ind w:firstLine="539"/>
        <w:jc w:val="both"/>
        <w:rPr>
          <w:rFonts w:eastAsia="Times New Roman" w:cs="Times New Roman"/>
          <w:i/>
          <w:sz w:val="28"/>
          <w:szCs w:val="28"/>
          <w:lang w:eastAsia="ar-SA"/>
        </w:rPr>
      </w:pPr>
      <w:r w:rsidRPr="003C5372">
        <w:rPr>
          <w:rFonts w:eastAsia="Times New Roman" w:cs="Times New Roman"/>
          <w:i/>
          <w:sz w:val="28"/>
          <w:szCs w:val="28"/>
          <w:lang w:eastAsia="ar-SA"/>
        </w:rPr>
        <w:t>Комиссия Удмуртского УФАС России по контролю в сфере закупок признала жалобу, поданную ООО «Эстакада» на действия заказчика – МКУ г. Ижевска «СБиДХ» при проведении электронных аукционов на выполнение работ по содержанию автомобильных дорог общего пользования местного значения и  искусственных сооружений на территории муниципального образования «Город Ижевск» на 2018-2019 годы» (номера извещений в Единой информационной системе в сфере закупок – 0313300000217000087, 0313300000217000083, 0313300000217000085,</w:t>
      </w:r>
      <w:r w:rsidR="003C5372">
        <w:rPr>
          <w:rFonts w:eastAsia="Times New Roman" w:cs="Times New Roman"/>
          <w:i/>
          <w:sz w:val="28"/>
          <w:szCs w:val="28"/>
          <w:lang w:eastAsia="ar-SA"/>
        </w:rPr>
        <w:t xml:space="preserve"> </w:t>
      </w:r>
      <w:r w:rsidRPr="003C5372">
        <w:rPr>
          <w:rFonts w:eastAsia="Times New Roman" w:cs="Times New Roman"/>
          <w:i/>
          <w:sz w:val="28"/>
          <w:szCs w:val="28"/>
          <w:lang w:eastAsia="ar-SA"/>
        </w:rPr>
        <w:t>0313300000217000084,</w:t>
      </w:r>
      <w:r w:rsidR="003C5372">
        <w:rPr>
          <w:rFonts w:eastAsia="Times New Roman" w:cs="Times New Roman"/>
          <w:i/>
          <w:sz w:val="28"/>
          <w:szCs w:val="28"/>
          <w:lang w:eastAsia="ar-SA"/>
        </w:rPr>
        <w:t xml:space="preserve"> </w:t>
      </w:r>
      <w:r w:rsidRPr="003C5372">
        <w:rPr>
          <w:rFonts w:eastAsia="Times New Roman" w:cs="Times New Roman"/>
          <w:i/>
          <w:sz w:val="28"/>
          <w:szCs w:val="28"/>
          <w:lang w:eastAsia="ar-SA"/>
        </w:rPr>
        <w:t>0313300000217000086,</w:t>
      </w:r>
      <w:r w:rsidR="003C5372">
        <w:rPr>
          <w:rFonts w:eastAsia="Times New Roman" w:cs="Times New Roman"/>
          <w:i/>
          <w:sz w:val="28"/>
          <w:szCs w:val="28"/>
          <w:lang w:eastAsia="ar-SA"/>
        </w:rPr>
        <w:t xml:space="preserve"> </w:t>
      </w:r>
      <w:r w:rsidRPr="003C5372">
        <w:rPr>
          <w:rFonts w:eastAsia="Times New Roman" w:cs="Times New Roman"/>
          <w:i/>
          <w:sz w:val="28"/>
          <w:szCs w:val="28"/>
          <w:lang w:eastAsia="ar-SA"/>
        </w:rPr>
        <w:t>031330000021700008)</w:t>
      </w:r>
      <w:r w:rsidR="003C5372">
        <w:rPr>
          <w:rFonts w:eastAsia="Times New Roman" w:cs="Times New Roman"/>
          <w:i/>
          <w:sz w:val="28"/>
          <w:szCs w:val="28"/>
          <w:lang w:eastAsia="ar-SA"/>
        </w:rPr>
        <w:t xml:space="preserve">, </w:t>
      </w:r>
      <w:r w:rsidRPr="003C5372">
        <w:rPr>
          <w:rFonts w:eastAsia="Times New Roman" w:cs="Times New Roman"/>
          <w:i/>
          <w:sz w:val="28"/>
          <w:szCs w:val="28"/>
          <w:lang w:eastAsia="ar-SA"/>
        </w:rPr>
        <w:t xml:space="preserve"> обоснованной. </w:t>
      </w:r>
    </w:p>
    <w:p w:rsidR="00B61905" w:rsidRPr="003C5372" w:rsidRDefault="00B61905" w:rsidP="00B61905">
      <w:pPr>
        <w:ind w:firstLine="539"/>
        <w:jc w:val="both"/>
        <w:rPr>
          <w:rFonts w:eastAsia="Times New Roman" w:cs="Times New Roman"/>
          <w:i/>
          <w:sz w:val="28"/>
          <w:szCs w:val="28"/>
          <w:lang w:eastAsia="ar-SA"/>
        </w:rPr>
      </w:pPr>
      <w:r w:rsidRPr="003C5372">
        <w:rPr>
          <w:rFonts w:eastAsia="Times New Roman" w:cs="Times New Roman"/>
          <w:i/>
          <w:sz w:val="28"/>
          <w:szCs w:val="28"/>
          <w:lang w:eastAsia="ar-SA"/>
        </w:rPr>
        <w:t>Заказчик при описании объекта закупки установил требования к товарам, используемым при выполнении работ не в соответствии с действующими нормативными актами в сфере стандартизации. Так</w:t>
      </w:r>
      <w:r w:rsidR="003C5372">
        <w:rPr>
          <w:rFonts w:eastAsia="Times New Roman" w:cs="Times New Roman"/>
          <w:i/>
          <w:sz w:val="28"/>
          <w:szCs w:val="28"/>
          <w:lang w:eastAsia="ar-SA"/>
        </w:rPr>
        <w:t>,</w:t>
      </w:r>
      <w:r w:rsidRPr="003C5372">
        <w:rPr>
          <w:rFonts w:eastAsia="Times New Roman" w:cs="Times New Roman"/>
          <w:i/>
          <w:sz w:val="28"/>
          <w:szCs w:val="28"/>
          <w:lang w:eastAsia="ar-SA"/>
        </w:rPr>
        <w:t xml:space="preserve"> например, Заказчик установил следующее  требование к размеру тротуарной плитки: 196*97*60, что не соответствует требованиям ГОСТа. Кроме того, при описании противогололедного реагента Заказчик установил требования к его компонентам и химическому составу, что является избыточным требованием.</w:t>
      </w:r>
    </w:p>
    <w:p w:rsidR="00B61905" w:rsidRPr="003C5372" w:rsidRDefault="00B61905" w:rsidP="00B61905">
      <w:pPr>
        <w:ind w:firstLine="539"/>
        <w:jc w:val="both"/>
        <w:rPr>
          <w:rFonts w:eastAsia="Times New Roman" w:cs="Times New Roman"/>
          <w:i/>
          <w:sz w:val="28"/>
          <w:szCs w:val="28"/>
          <w:lang w:eastAsia="ar-SA"/>
        </w:rPr>
      </w:pPr>
      <w:r w:rsidRPr="003C5372">
        <w:rPr>
          <w:rFonts w:eastAsia="Times New Roman" w:cs="Times New Roman"/>
          <w:i/>
          <w:sz w:val="28"/>
          <w:szCs w:val="28"/>
          <w:lang w:eastAsia="ar-SA"/>
        </w:rPr>
        <w:t xml:space="preserve">Указанные нарушения в аукционной документации не позволили ООО «Эстакада» сформировать и подать заявку на участие в аукционах. </w:t>
      </w:r>
    </w:p>
    <w:p w:rsidR="00B61905" w:rsidRPr="003C5372" w:rsidRDefault="00B61905" w:rsidP="00B61905">
      <w:pPr>
        <w:ind w:firstLine="539"/>
        <w:jc w:val="both"/>
        <w:rPr>
          <w:rFonts w:eastAsia="Times New Roman" w:cs="Times New Roman"/>
          <w:i/>
          <w:sz w:val="28"/>
          <w:szCs w:val="28"/>
          <w:lang w:eastAsia="ar-SA"/>
        </w:rPr>
      </w:pPr>
      <w:r w:rsidRPr="003C5372">
        <w:rPr>
          <w:rFonts w:eastAsia="Times New Roman" w:cs="Times New Roman"/>
          <w:i/>
          <w:sz w:val="28"/>
          <w:szCs w:val="28"/>
          <w:lang w:eastAsia="ar-SA"/>
        </w:rPr>
        <w:t xml:space="preserve">Заказчику было выдано предписание о внесении изменений в аукционные документации, которое  в последующем было исполнено. </w:t>
      </w:r>
    </w:p>
    <w:p w:rsidR="00B61905" w:rsidRPr="003C5372" w:rsidRDefault="00B61905" w:rsidP="00B61905">
      <w:pPr>
        <w:ind w:firstLine="539"/>
        <w:jc w:val="both"/>
        <w:rPr>
          <w:rFonts w:eastAsia="Times New Roman" w:cs="Times New Roman"/>
          <w:i/>
          <w:sz w:val="28"/>
          <w:szCs w:val="28"/>
          <w:lang w:eastAsia="ar-SA"/>
        </w:rPr>
      </w:pPr>
      <w:r w:rsidRPr="003C5372">
        <w:rPr>
          <w:rFonts w:eastAsia="Times New Roman" w:cs="Times New Roman"/>
          <w:i/>
          <w:sz w:val="28"/>
          <w:szCs w:val="28"/>
          <w:lang w:eastAsia="ar-SA"/>
        </w:rPr>
        <w:t xml:space="preserve">Данные решения антимонопольного органа прошли судебную проверку и были  признаны законными. Суд, изучив материалы дела, установил, что аукционная документация не содержит обоснование использования нестандартных показателей. Кроме того, установление требований к компонентам товара является избыточным, недопустимо установление </w:t>
      </w:r>
      <w:r w:rsidRPr="003C5372">
        <w:rPr>
          <w:rFonts w:eastAsia="Times New Roman" w:cs="Times New Roman"/>
          <w:i/>
          <w:sz w:val="28"/>
          <w:szCs w:val="28"/>
          <w:lang w:eastAsia="ar-SA"/>
        </w:rPr>
        <w:lastRenderedPageBreak/>
        <w:t>требований</w:t>
      </w:r>
      <w:r w:rsidR="003C5372">
        <w:rPr>
          <w:rFonts w:eastAsia="Times New Roman" w:cs="Times New Roman"/>
          <w:i/>
          <w:sz w:val="28"/>
          <w:szCs w:val="28"/>
          <w:lang w:eastAsia="ar-SA"/>
        </w:rPr>
        <w:t xml:space="preserve">, </w:t>
      </w:r>
      <w:r w:rsidRPr="003C5372">
        <w:rPr>
          <w:rFonts w:eastAsia="Times New Roman" w:cs="Times New Roman"/>
          <w:i/>
          <w:sz w:val="28"/>
          <w:szCs w:val="28"/>
          <w:lang w:eastAsia="ar-SA"/>
        </w:rPr>
        <w:t xml:space="preserve"> которые носят необъективный характер и влекут за собой ограничение количества участников закупки, в связи с чем, суд пришел к выводу о правомерности и обоснованности оспариваемого решения антимонопольного органа. Судебное дело №А71-2775/2018. </w:t>
      </w:r>
    </w:p>
    <w:p w:rsidR="00B61905" w:rsidRPr="003C5372" w:rsidRDefault="00B61905" w:rsidP="00B61905">
      <w:pPr>
        <w:ind w:firstLine="539"/>
        <w:jc w:val="both"/>
        <w:rPr>
          <w:rFonts w:eastAsia="Times New Roman" w:cs="Times New Roman"/>
          <w:i/>
          <w:sz w:val="28"/>
          <w:szCs w:val="28"/>
          <w:lang w:eastAsia="ar-SA"/>
        </w:rPr>
      </w:pPr>
      <w:r w:rsidRPr="003C5372">
        <w:rPr>
          <w:rFonts w:eastAsia="Times New Roman" w:cs="Times New Roman"/>
          <w:i/>
          <w:sz w:val="28"/>
          <w:szCs w:val="28"/>
          <w:lang w:eastAsia="ar-SA"/>
        </w:rPr>
        <w:t xml:space="preserve">Должностное лицо заказчика было привлечено к административной ответственности в виде наложения 6 административных штрафов на общую сумму  90, 00 тыс.руб. </w:t>
      </w:r>
    </w:p>
    <w:p w:rsidR="00B61905" w:rsidRPr="003C5372" w:rsidRDefault="00B61905" w:rsidP="00B61905">
      <w:pPr>
        <w:spacing w:after="120"/>
        <w:jc w:val="both"/>
        <w:rPr>
          <w:rFonts w:eastAsia="Times New Roman" w:cs="Times New Roman"/>
          <w:sz w:val="28"/>
          <w:szCs w:val="28"/>
          <w:lang w:eastAsia="ar-SA"/>
        </w:rPr>
      </w:pPr>
    </w:p>
    <w:p w:rsidR="00B61905" w:rsidRPr="003C5372" w:rsidRDefault="003C5372" w:rsidP="00B61905">
      <w:pPr>
        <w:ind w:firstLine="709"/>
        <w:jc w:val="both"/>
        <w:rPr>
          <w:rFonts w:cs="Times New Roman"/>
          <w:b/>
          <w:i/>
          <w:sz w:val="28"/>
          <w:szCs w:val="28"/>
        </w:rPr>
      </w:pPr>
      <w:r>
        <w:rPr>
          <w:rFonts w:cs="Times New Roman"/>
          <w:b/>
          <w:i/>
          <w:sz w:val="28"/>
          <w:szCs w:val="28"/>
        </w:rPr>
        <w:t>Пример №3 (о</w:t>
      </w:r>
      <w:r w:rsidR="00B61905" w:rsidRPr="003C5372">
        <w:rPr>
          <w:rFonts w:cs="Times New Roman"/>
          <w:b/>
          <w:i/>
          <w:sz w:val="28"/>
          <w:szCs w:val="28"/>
        </w:rPr>
        <w:t>бъект капитального строительства должен пройти государственный  строительный надзор</w:t>
      </w:r>
      <w:r>
        <w:rPr>
          <w:rFonts w:cs="Times New Roman"/>
          <w:b/>
          <w:i/>
          <w:sz w:val="28"/>
          <w:szCs w:val="28"/>
        </w:rPr>
        <w:t>)</w:t>
      </w:r>
    </w:p>
    <w:p w:rsidR="00B61905" w:rsidRPr="003C5372" w:rsidRDefault="00B61905" w:rsidP="00B61905">
      <w:pPr>
        <w:ind w:firstLine="709"/>
        <w:jc w:val="both"/>
        <w:rPr>
          <w:rFonts w:cs="Times New Roman"/>
          <w:i/>
          <w:sz w:val="28"/>
          <w:szCs w:val="28"/>
        </w:rPr>
      </w:pPr>
    </w:p>
    <w:p w:rsidR="00B61905" w:rsidRPr="003C5372" w:rsidRDefault="00B61905" w:rsidP="00B61905">
      <w:pPr>
        <w:ind w:firstLine="709"/>
        <w:jc w:val="both"/>
        <w:rPr>
          <w:rFonts w:cs="Times New Roman"/>
          <w:i/>
          <w:sz w:val="28"/>
          <w:szCs w:val="28"/>
        </w:rPr>
      </w:pPr>
      <w:r w:rsidRPr="003C5372">
        <w:rPr>
          <w:rFonts w:cs="Times New Roman"/>
          <w:i/>
          <w:sz w:val="28"/>
          <w:szCs w:val="28"/>
        </w:rPr>
        <w:t>Комиссия Удмуртского УФАС России признала жалобу ООО «Недра Сибири» на действия заказчика - БУЗ УР «Городская клиническая больница № 4 МЗ УР» при проведении электронного аукциона на «Выполнение работ по завершению строительства объекта «Поликлиника в Ленинском районе г. Ижевска. АУЗ УР «МЦКПХ МЗ УР» (номер извещения в Единой информационной системе в сфере закупок – 0813500000118000007) обоснованной.  Так как Заказчик установил в  аукционной документации требование к результату выполненных работ по контракту, предметом которого является строительство объекта капитального строительства,  не в соответствии с частью 4 статьи 110.2 Закона о контрактной системе, а именно, отсутствовало условие о получении заключения органа государственного строительного надзора в отношении построенного объекта, что так же не отвечает принципу результативности закупки.</w:t>
      </w:r>
    </w:p>
    <w:p w:rsidR="00B61905" w:rsidRPr="003C5372" w:rsidRDefault="00B61905" w:rsidP="00B61905">
      <w:pPr>
        <w:ind w:firstLine="709"/>
        <w:jc w:val="both"/>
        <w:rPr>
          <w:rFonts w:cs="Times New Roman"/>
          <w:i/>
          <w:sz w:val="28"/>
          <w:szCs w:val="28"/>
        </w:rPr>
      </w:pPr>
      <w:r w:rsidRPr="003C5372">
        <w:rPr>
          <w:rFonts w:cs="Times New Roman"/>
          <w:i/>
          <w:sz w:val="28"/>
          <w:szCs w:val="28"/>
        </w:rPr>
        <w:t>Заказчик полагал, что  Закон о контрактной системе не обязывает Заказчика включать условие о получении заключения органа государственного строительного надзора в аукционную документацию.</w:t>
      </w:r>
    </w:p>
    <w:p w:rsidR="00B61905" w:rsidRPr="003C5372" w:rsidRDefault="00B61905" w:rsidP="00B61905">
      <w:pPr>
        <w:ind w:firstLine="709"/>
        <w:jc w:val="both"/>
        <w:rPr>
          <w:rFonts w:cs="Times New Roman"/>
          <w:i/>
          <w:sz w:val="28"/>
          <w:szCs w:val="28"/>
        </w:rPr>
      </w:pPr>
      <w:r w:rsidRPr="003C5372">
        <w:rPr>
          <w:rFonts w:cs="Times New Roman"/>
          <w:i/>
          <w:sz w:val="28"/>
          <w:szCs w:val="28"/>
        </w:rPr>
        <w:t>Однако, часть 4 статьи 110 Закона о контрактной системе устанавливает особенности заключения и исполнения контракта, предметом которого является строительство. Заказчик, устанавливая требования к результату работ, объектом которого является строительство, должен формулировать его с учетом требований части 4 статьи 110.2 Закона о контрактной системе, включая условие о том, что в отношении данного объекта необходимо получение заключения органа государственного строительного надзора.</w:t>
      </w:r>
    </w:p>
    <w:p w:rsidR="00B61905" w:rsidRPr="003C5372" w:rsidRDefault="00B61905" w:rsidP="00B61905">
      <w:pPr>
        <w:ind w:firstLine="709"/>
        <w:jc w:val="both"/>
        <w:rPr>
          <w:rFonts w:cs="Times New Roman"/>
          <w:i/>
          <w:sz w:val="28"/>
          <w:szCs w:val="28"/>
        </w:rPr>
      </w:pPr>
      <w:r w:rsidRPr="003C5372">
        <w:rPr>
          <w:rFonts w:cs="Times New Roman"/>
          <w:i/>
          <w:sz w:val="28"/>
          <w:szCs w:val="28"/>
        </w:rPr>
        <w:t>По результатам рассмотрения жалобы Заказчику было выдано предписание об отмене протоколов, внесении изменений в аукционную документацию в части установления требования к результату работ в соответствии с требованиями части 4 статьи 110.2 Закона о контрактной системе.</w:t>
      </w:r>
    </w:p>
    <w:p w:rsidR="00B61905" w:rsidRPr="003C5372" w:rsidRDefault="00B61905" w:rsidP="00B61905">
      <w:pPr>
        <w:ind w:firstLine="709"/>
        <w:jc w:val="both"/>
        <w:rPr>
          <w:rFonts w:cs="Times New Roman"/>
          <w:i/>
          <w:sz w:val="28"/>
          <w:szCs w:val="28"/>
        </w:rPr>
      </w:pPr>
      <w:r w:rsidRPr="003C5372">
        <w:rPr>
          <w:rFonts w:cs="Times New Roman"/>
          <w:i/>
          <w:sz w:val="28"/>
          <w:szCs w:val="28"/>
        </w:rPr>
        <w:t xml:space="preserve">Указанное предписание Заказчиком  исполнено, 02.04.2018г. между Заказчиком и ФГУП "Главное военно-строительное управление №8"  заключен контракт на выполнение работ по завершению строительства объекта «Поликлиника в Ленинском районе г. Ижевска. АУЗ УР «МЦКПХ МЗ </w:t>
      </w:r>
      <w:r w:rsidRPr="003C5372">
        <w:rPr>
          <w:rFonts w:cs="Times New Roman"/>
          <w:i/>
          <w:sz w:val="28"/>
          <w:szCs w:val="28"/>
        </w:rPr>
        <w:lastRenderedPageBreak/>
        <w:t xml:space="preserve">УР. Жалоб на документацию </w:t>
      </w:r>
      <w:r w:rsidR="00D10DFC">
        <w:rPr>
          <w:rFonts w:cs="Times New Roman"/>
          <w:i/>
          <w:sz w:val="28"/>
          <w:szCs w:val="28"/>
        </w:rPr>
        <w:t>в дальнейшем</w:t>
      </w:r>
      <w:r w:rsidRPr="003C5372">
        <w:rPr>
          <w:rFonts w:cs="Times New Roman"/>
          <w:i/>
          <w:sz w:val="28"/>
          <w:szCs w:val="28"/>
        </w:rPr>
        <w:t xml:space="preserve"> не поступало.</w:t>
      </w:r>
    </w:p>
    <w:p w:rsidR="00D10DFC" w:rsidRPr="003C5372" w:rsidRDefault="00D10DFC" w:rsidP="00D10DFC">
      <w:pPr>
        <w:ind w:firstLine="709"/>
        <w:jc w:val="both"/>
        <w:rPr>
          <w:rFonts w:cs="Times New Roman"/>
          <w:i/>
          <w:sz w:val="28"/>
          <w:szCs w:val="28"/>
        </w:rPr>
      </w:pPr>
      <w:r w:rsidRPr="003C5372">
        <w:rPr>
          <w:rFonts w:cs="Times New Roman"/>
          <w:i/>
          <w:sz w:val="28"/>
          <w:szCs w:val="28"/>
        </w:rPr>
        <w:t xml:space="preserve">Арбитражным  судом  Удмуртской Республики по делу №А71-3318/2018 </w:t>
      </w:r>
      <w:r>
        <w:rPr>
          <w:rFonts w:cs="Times New Roman"/>
          <w:i/>
          <w:sz w:val="28"/>
          <w:szCs w:val="28"/>
        </w:rPr>
        <w:t xml:space="preserve">отказано в </w:t>
      </w:r>
      <w:r w:rsidRPr="003C5372">
        <w:rPr>
          <w:rFonts w:cs="Times New Roman"/>
          <w:i/>
          <w:sz w:val="28"/>
          <w:szCs w:val="28"/>
        </w:rPr>
        <w:t xml:space="preserve"> удовлетворени</w:t>
      </w:r>
      <w:r>
        <w:rPr>
          <w:rFonts w:cs="Times New Roman"/>
          <w:i/>
          <w:sz w:val="28"/>
          <w:szCs w:val="28"/>
        </w:rPr>
        <w:t>и</w:t>
      </w:r>
      <w:r w:rsidRPr="003C5372">
        <w:rPr>
          <w:rFonts w:cs="Times New Roman"/>
          <w:i/>
          <w:sz w:val="28"/>
          <w:szCs w:val="28"/>
        </w:rPr>
        <w:t xml:space="preserve"> требований заявителя - БУЗ УР «Городская клиническая больница № 4 МЗ УР» о признании незаконными решения и предп</w:t>
      </w:r>
      <w:r>
        <w:rPr>
          <w:rFonts w:cs="Times New Roman"/>
          <w:i/>
          <w:sz w:val="28"/>
          <w:szCs w:val="28"/>
        </w:rPr>
        <w:t xml:space="preserve">исания Удмуртского УФАС России </w:t>
      </w:r>
      <w:r w:rsidRPr="003C5372">
        <w:rPr>
          <w:rFonts w:cs="Times New Roman"/>
          <w:i/>
          <w:sz w:val="28"/>
          <w:szCs w:val="28"/>
        </w:rPr>
        <w:t xml:space="preserve"> по итогам рассмотрения </w:t>
      </w:r>
      <w:r>
        <w:rPr>
          <w:rFonts w:cs="Times New Roman"/>
          <w:i/>
          <w:sz w:val="28"/>
          <w:szCs w:val="28"/>
        </w:rPr>
        <w:t xml:space="preserve"> данной жалобы.</w:t>
      </w:r>
    </w:p>
    <w:p w:rsidR="00B61905" w:rsidRPr="003C5372" w:rsidRDefault="00B61905" w:rsidP="00B61905">
      <w:pPr>
        <w:ind w:firstLine="709"/>
        <w:jc w:val="both"/>
        <w:rPr>
          <w:rFonts w:cs="Times New Roman"/>
          <w:i/>
          <w:sz w:val="28"/>
          <w:szCs w:val="28"/>
        </w:rPr>
      </w:pPr>
      <w:r w:rsidRPr="003C5372">
        <w:rPr>
          <w:rFonts w:cs="Times New Roman"/>
          <w:i/>
          <w:sz w:val="28"/>
          <w:szCs w:val="28"/>
        </w:rPr>
        <w:t xml:space="preserve"> Должностное лицо Заказчика – главный врач больницы привлечен к административной ответственности в виде наложения штрафа в размере 3,00 тыс. руб.</w:t>
      </w:r>
    </w:p>
    <w:p w:rsidR="00B61905" w:rsidRPr="003C5372" w:rsidRDefault="00B61905" w:rsidP="00B61905">
      <w:pPr>
        <w:ind w:firstLine="709"/>
        <w:jc w:val="both"/>
        <w:rPr>
          <w:rFonts w:cs="Times New Roman"/>
          <w:i/>
          <w:sz w:val="28"/>
          <w:szCs w:val="28"/>
        </w:rPr>
      </w:pPr>
    </w:p>
    <w:p w:rsidR="00B61905" w:rsidRPr="003C5372" w:rsidRDefault="00B61905" w:rsidP="00B61905">
      <w:pPr>
        <w:ind w:firstLine="709"/>
        <w:jc w:val="both"/>
        <w:rPr>
          <w:rFonts w:cs="Times New Roman"/>
          <w:sz w:val="28"/>
          <w:szCs w:val="28"/>
        </w:rPr>
      </w:pPr>
    </w:p>
    <w:p w:rsidR="00B61905" w:rsidRPr="002F4CEF" w:rsidRDefault="00B61905" w:rsidP="00B61905">
      <w:pPr>
        <w:ind w:firstLine="709"/>
        <w:jc w:val="both"/>
        <w:rPr>
          <w:rFonts w:cs="Times New Roman"/>
          <w:b/>
          <w:sz w:val="28"/>
          <w:szCs w:val="28"/>
        </w:rPr>
      </w:pPr>
      <w:r w:rsidRPr="002F4CEF">
        <w:rPr>
          <w:rFonts w:cs="Times New Roman"/>
          <w:b/>
          <w:sz w:val="28"/>
          <w:szCs w:val="28"/>
        </w:rPr>
        <w:t>Работа по ведению реес</w:t>
      </w:r>
      <w:r w:rsidR="00D10DFC" w:rsidRPr="002F4CEF">
        <w:rPr>
          <w:rFonts w:cs="Times New Roman"/>
          <w:b/>
          <w:sz w:val="28"/>
          <w:szCs w:val="28"/>
        </w:rPr>
        <w:t>тра недобросовестных поставщиков</w:t>
      </w:r>
      <w:r w:rsidRPr="002F4CEF">
        <w:rPr>
          <w:rFonts w:cs="Times New Roman"/>
          <w:b/>
          <w:sz w:val="28"/>
          <w:szCs w:val="28"/>
        </w:rPr>
        <w:t xml:space="preserve"> </w:t>
      </w:r>
    </w:p>
    <w:p w:rsidR="00B61905" w:rsidRPr="00FC24C8" w:rsidRDefault="00B61905" w:rsidP="00B61905">
      <w:pPr>
        <w:ind w:firstLine="709"/>
        <w:jc w:val="both"/>
        <w:rPr>
          <w:rFonts w:cs="Times New Roman"/>
          <w:sz w:val="28"/>
          <w:szCs w:val="28"/>
        </w:rPr>
      </w:pPr>
    </w:p>
    <w:p w:rsidR="00B61905" w:rsidRDefault="00B61905" w:rsidP="00B61905">
      <w:pPr>
        <w:ind w:firstLine="709"/>
        <w:jc w:val="both"/>
        <w:rPr>
          <w:rFonts w:cs="Times New Roman"/>
          <w:sz w:val="28"/>
          <w:szCs w:val="28"/>
        </w:rPr>
      </w:pPr>
      <w:r w:rsidRPr="00FC24C8">
        <w:rPr>
          <w:rFonts w:cs="Times New Roman"/>
          <w:sz w:val="28"/>
          <w:szCs w:val="28"/>
        </w:rPr>
        <w:t xml:space="preserve">В </w:t>
      </w:r>
      <w:r w:rsidRPr="00B61905">
        <w:rPr>
          <w:rFonts w:cs="Times New Roman"/>
          <w:sz w:val="28"/>
          <w:szCs w:val="28"/>
        </w:rPr>
        <w:t>1</w:t>
      </w:r>
      <w:r>
        <w:rPr>
          <w:rFonts w:cs="Times New Roman"/>
          <w:sz w:val="28"/>
          <w:szCs w:val="28"/>
        </w:rPr>
        <w:t xml:space="preserve"> полугодии 2018 </w:t>
      </w:r>
      <w:r w:rsidRPr="00FC24C8">
        <w:rPr>
          <w:rFonts w:cs="Times New Roman"/>
          <w:sz w:val="28"/>
          <w:szCs w:val="28"/>
        </w:rPr>
        <w:t xml:space="preserve"> год</w:t>
      </w:r>
      <w:r>
        <w:rPr>
          <w:rFonts w:cs="Times New Roman"/>
          <w:sz w:val="28"/>
          <w:szCs w:val="28"/>
        </w:rPr>
        <w:t xml:space="preserve">а </w:t>
      </w:r>
      <w:r w:rsidRPr="00FC24C8">
        <w:rPr>
          <w:rFonts w:cs="Times New Roman"/>
          <w:sz w:val="28"/>
          <w:szCs w:val="28"/>
        </w:rPr>
        <w:t xml:space="preserve">Удмуртским УФАС России рассмотрено </w:t>
      </w:r>
      <w:r>
        <w:rPr>
          <w:rFonts w:cs="Times New Roman"/>
          <w:sz w:val="28"/>
          <w:szCs w:val="28"/>
        </w:rPr>
        <w:t xml:space="preserve">18 </w:t>
      </w:r>
      <w:r w:rsidRPr="00FC24C8">
        <w:rPr>
          <w:rFonts w:cs="Times New Roman"/>
          <w:sz w:val="28"/>
          <w:szCs w:val="28"/>
        </w:rPr>
        <w:t xml:space="preserve"> обращений от государственных и муниципальных заказчиков о включении в реестр недобросовестных поставщиков в рамках Закона о контрактной системе, из них по результатам рассмотрения </w:t>
      </w:r>
      <w:r>
        <w:rPr>
          <w:rFonts w:cs="Times New Roman"/>
          <w:sz w:val="28"/>
          <w:szCs w:val="28"/>
        </w:rPr>
        <w:t xml:space="preserve">возращено 1 обращение, как не соответствующее требованиям, </w:t>
      </w:r>
      <w:r w:rsidRPr="00FC24C8">
        <w:rPr>
          <w:rFonts w:cs="Times New Roman"/>
          <w:sz w:val="28"/>
          <w:szCs w:val="28"/>
        </w:rPr>
        <w:t xml:space="preserve">отказано во включении в реестр </w:t>
      </w:r>
      <w:r>
        <w:rPr>
          <w:rFonts w:cs="Times New Roman"/>
          <w:sz w:val="28"/>
          <w:szCs w:val="28"/>
        </w:rPr>
        <w:t>по  11  обращениям</w:t>
      </w:r>
      <w:r w:rsidRPr="00FC24C8">
        <w:rPr>
          <w:rFonts w:cs="Times New Roman"/>
          <w:sz w:val="28"/>
          <w:szCs w:val="28"/>
        </w:rPr>
        <w:t>, включено сведений в Реестр недобросовестных поставщиков</w:t>
      </w:r>
      <w:r>
        <w:rPr>
          <w:rFonts w:cs="Times New Roman"/>
          <w:sz w:val="28"/>
          <w:szCs w:val="28"/>
        </w:rPr>
        <w:t xml:space="preserve"> о</w:t>
      </w:r>
      <w:r w:rsidRPr="00FC24C8">
        <w:rPr>
          <w:rFonts w:cs="Times New Roman"/>
          <w:sz w:val="28"/>
          <w:szCs w:val="28"/>
        </w:rPr>
        <w:t xml:space="preserve"> </w:t>
      </w:r>
      <w:r>
        <w:rPr>
          <w:rFonts w:cs="Times New Roman"/>
          <w:sz w:val="28"/>
          <w:szCs w:val="28"/>
        </w:rPr>
        <w:t xml:space="preserve">6 хозяйствующих субъектах. </w:t>
      </w:r>
    </w:p>
    <w:p w:rsidR="00B61905" w:rsidRDefault="00B61905" w:rsidP="00B61905">
      <w:pPr>
        <w:ind w:firstLine="709"/>
        <w:jc w:val="both"/>
        <w:rPr>
          <w:rFonts w:cs="Times New Roman"/>
          <w:sz w:val="28"/>
          <w:szCs w:val="28"/>
        </w:rPr>
      </w:pPr>
    </w:p>
    <w:p w:rsidR="00586193" w:rsidRPr="00586193" w:rsidRDefault="00586193" w:rsidP="00586193">
      <w:pPr>
        <w:ind w:firstLine="709"/>
        <w:jc w:val="both"/>
        <w:rPr>
          <w:rFonts w:cs="Times New Roman"/>
          <w:sz w:val="28"/>
          <w:szCs w:val="28"/>
        </w:rPr>
      </w:pPr>
      <w:r>
        <w:rPr>
          <w:rFonts w:cs="Times New Roman"/>
          <w:sz w:val="28"/>
          <w:szCs w:val="28"/>
        </w:rPr>
        <w:t>В</w:t>
      </w:r>
      <w:r w:rsidRPr="00586193">
        <w:rPr>
          <w:rFonts w:cs="Times New Roman"/>
          <w:sz w:val="28"/>
          <w:szCs w:val="28"/>
        </w:rPr>
        <w:t xml:space="preserve"> Реестр недобросовестных поставщиков были включены сведения о следующих поставщика, подрядчиках, исполнителя: </w:t>
      </w:r>
    </w:p>
    <w:p w:rsidR="00586193" w:rsidRPr="00586193" w:rsidRDefault="00586193" w:rsidP="00586193">
      <w:pPr>
        <w:ind w:firstLine="709"/>
        <w:jc w:val="both"/>
        <w:rPr>
          <w:rFonts w:cs="Times New Roman"/>
          <w:sz w:val="28"/>
          <w:szCs w:val="28"/>
        </w:rPr>
      </w:pPr>
      <w:r w:rsidRPr="00586193">
        <w:rPr>
          <w:rFonts w:cs="Times New Roman"/>
          <w:sz w:val="28"/>
          <w:szCs w:val="28"/>
        </w:rPr>
        <w:t>- ООО «АФОН»</w:t>
      </w:r>
      <w:r w:rsidRPr="00586193">
        <w:rPr>
          <w:rFonts w:cs="Times New Roman"/>
          <w:sz w:val="28"/>
          <w:szCs w:val="28"/>
        </w:rPr>
        <w:tab/>
        <w:t xml:space="preserve"> ИНН 6154141919, за нарушение сроков поставки оборудования электрического осветительного; </w:t>
      </w:r>
    </w:p>
    <w:p w:rsidR="00586193" w:rsidRPr="00586193" w:rsidRDefault="00586193" w:rsidP="00586193">
      <w:pPr>
        <w:ind w:firstLine="709"/>
        <w:jc w:val="both"/>
        <w:rPr>
          <w:rFonts w:cs="Times New Roman"/>
          <w:sz w:val="28"/>
          <w:szCs w:val="28"/>
        </w:rPr>
      </w:pPr>
      <w:r w:rsidRPr="00586193">
        <w:rPr>
          <w:rFonts w:cs="Times New Roman"/>
          <w:sz w:val="28"/>
          <w:szCs w:val="28"/>
        </w:rPr>
        <w:t>-</w:t>
      </w:r>
      <w:r w:rsidRPr="00586193">
        <w:rPr>
          <w:rFonts w:cs="Times New Roman"/>
          <w:sz w:val="28"/>
          <w:szCs w:val="28"/>
        </w:rPr>
        <w:tab/>
        <w:t>ООО «РЕМОНТНИК +»</w:t>
      </w:r>
      <w:r w:rsidRPr="00586193">
        <w:rPr>
          <w:rFonts w:cs="Times New Roman"/>
          <w:sz w:val="28"/>
          <w:szCs w:val="28"/>
        </w:rPr>
        <w:tab/>
        <w:t xml:space="preserve">ИНН 1652010123, за невыполнение в полном объеме работ по устройству детской площадки; </w:t>
      </w:r>
    </w:p>
    <w:p w:rsidR="00586193" w:rsidRPr="00586193" w:rsidRDefault="00586193" w:rsidP="00586193">
      <w:pPr>
        <w:ind w:firstLine="709"/>
        <w:jc w:val="both"/>
        <w:rPr>
          <w:rFonts w:cs="Times New Roman"/>
          <w:sz w:val="28"/>
          <w:szCs w:val="28"/>
        </w:rPr>
      </w:pPr>
      <w:r w:rsidRPr="00586193">
        <w:rPr>
          <w:rFonts w:cs="Times New Roman"/>
          <w:sz w:val="28"/>
          <w:szCs w:val="28"/>
        </w:rPr>
        <w:t xml:space="preserve">- Серебренникова Н.М. ИНН 1833069453, за уклонение от заключения контракта на приобретение жилого помещения в виде квартиры в собственность Удмуртской Республики; </w:t>
      </w:r>
    </w:p>
    <w:p w:rsidR="00586193" w:rsidRPr="00586193" w:rsidRDefault="00586193" w:rsidP="00586193">
      <w:pPr>
        <w:ind w:firstLine="709"/>
        <w:jc w:val="both"/>
        <w:rPr>
          <w:rFonts w:cs="Times New Roman"/>
          <w:sz w:val="28"/>
          <w:szCs w:val="28"/>
        </w:rPr>
      </w:pPr>
      <w:r w:rsidRPr="00586193">
        <w:rPr>
          <w:rFonts w:cs="Times New Roman"/>
          <w:sz w:val="28"/>
          <w:szCs w:val="28"/>
        </w:rPr>
        <w:t>- ИП Широбоков И.А.  ИНН 1824022092, за уклонение от заключения контракта на оказание услуги по стирке белья</w:t>
      </w:r>
      <w:r w:rsidRPr="00586193">
        <w:rPr>
          <w:rFonts w:cs="Times New Roman"/>
          <w:sz w:val="28"/>
          <w:szCs w:val="28"/>
        </w:rPr>
        <w:tab/>
        <w:t xml:space="preserve"> ; </w:t>
      </w:r>
    </w:p>
    <w:p w:rsidR="00586193" w:rsidRPr="00586193" w:rsidRDefault="00586193" w:rsidP="00586193">
      <w:pPr>
        <w:ind w:firstLine="709"/>
        <w:jc w:val="both"/>
        <w:rPr>
          <w:rFonts w:cs="Times New Roman"/>
          <w:sz w:val="28"/>
          <w:szCs w:val="28"/>
        </w:rPr>
      </w:pPr>
      <w:r w:rsidRPr="00586193">
        <w:rPr>
          <w:rFonts w:cs="Times New Roman"/>
          <w:sz w:val="28"/>
          <w:szCs w:val="28"/>
        </w:rPr>
        <w:t>- ИП Рыбакова Н.Н.</w:t>
      </w:r>
      <w:r w:rsidRPr="00586193">
        <w:rPr>
          <w:rFonts w:cs="Times New Roman"/>
          <w:sz w:val="28"/>
          <w:szCs w:val="28"/>
        </w:rPr>
        <w:tab/>
        <w:t xml:space="preserve">ИНН 181600433315, невыполнение в полном объеме в установленный срок работ по  ремонту МБОУ «Мишкинская СОШ»; </w:t>
      </w:r>
    </w:p>
    <w:p w:rsidR="00586193" w:rsidRDefault="00586193" w:rsidP="00586193">
      <w:pPr>
        <w:ind w:firstLine="709"/>
        <w:jc w:val="both"/>
        <w:rPr>
          <w:rFonts w:cs="Times New Roman"/>
          <w:sz w:val="28"/>
          <w:szCs w:val="28"/>
        </w:rPr>
      </w:pPr>
      <w:r w:rsidRPr="00586193">
        <w:rPr>
          <w:rFonts w:cs="Times New Roman"/>
          <w:sz w:val="28"/>
          <w:szCs w:val="28"/>
        </w:rPr>
        <w:t>- ООО «РЕМОНТНИК +»</w:t>
      </w:r>
      <w:r w:rsidRPr="00586193">
        <w:rPr>
          <w:rFonts w:cs="Times New Roman"/>
          <w:sz w:val="28"/>
          <w:szCs w:val="28"/>
        </w:rPr>
        <w:tab/>
        <w:t>ИНН 1652010123, за невыполнение в полном объеме работ по устройству детской площадки.</w:t>
      </w:r>
      <w:r>
        <w:rPr>
          <w:rFonts w:cs="Times New Roman"/>
          <w:sz w:val="28"/>
          <w:szCs w:val="28"/>
        </w:rPr>
        <w:t xml:space="preserve"> </w:t>
      </w:r>
    </w:p>
    <w:p w:rsidR="00586193" w:rsidRDefault="00586193" w:rsidP="00586193">
      <w:pPr>
        <w:ind w:firstLine="709"/>
        <w:jc w:val="both"/>
        <w:rPr>
          <w:rFonts w:cs="Times New Roman"/>
          <w:sz w:val="28"/>
          <w:szCs w:val="28"/>
        </w:rPr>
      </w:pPr>
    </w:p>
    <w:p w:rsidR="00B61905" w:rsidRPr="00FC24C8" w:rsidRDefault="00B61905" w:rsidP="00B61905">
      <w:pPr>
        <w:ind w:firstLine="709"/>
        <w:jc w:val="both"/>
        <w:rPr>
          <w:rFonts w:cs="Times New Roman"/>
          <w:sz w:val="28"/>
          <w:szCs w:val="28"/>
        </w:rPr>
      </w:pPr>
      <w:r w:rsidRPr="00FC24C8">
        <w:rPr>
          <w:rFonts w:cs="Times New Roman"/>
          <w:sz w:val="28"/>
          <w:szCs w:val="28"/>
        </w:rPr>
        <w:t xml:space="preserve">Наиболее распространенной причиной отказа во включении в Реестр недобросовестных поставщиков сведений о лицах, уклонившихся от заключения контракта, является подтверждение наличия обстоятельств объективно препятствовавших совершению действий в целях заключения контракта. В случае отказа во включении в Реестр недобросовестных поставщиков лиц, контракты с которыми расторгнуты по решению заказчика </w:t>
      </w:r>
      <w:r w:rsidRPr="00FC24C8">
        <w:rPr>
          <w:rFonts w:cs="Times New Roman"/>
          <w:sz w:val="28"/>
          <w:szCs w:val="28"/>
        </w:rPr>
        <w:lastRenderedPageBreak/>
        <w:t>об одностороннем отказе от исполнения контракта наиболее распространенной причиной является несоблюдение заказчиками порядка расторжения контракта, установленного Законом о контрактной системе.</w:t>
      </w:r>
    </w:p>
    <w:p w:rsidR="003B23C4" w:rsidRDefault="003B23C4" w:rsidP="006972AF">
      <w:pPr>
        <w:tabs>
          <w:tab w:val="left" w:pos="10206"/>
        </w:tabs>
        <w:autoSpaceDE w:val="0"/>
        <w:ind w:right="142" w:firstLine="709"/>
        <w:jc w:val="both"/>
        <w:rPr>
          <w:rFonts w:eastAsia="Calibri" w:cs="Times New Roman"/>
          <w:b/>
          <w:sz w:val="28"/>
          <w:szCs w:val="28"/>
          <w:lang w:eastAsia="en-US"/>
        </w:rPr>
      </w:pPr>
    </w:p>
    <w:p w:rsidR="003B23C4" w:rsidRDefault="003B23C4" w:rsidP="006972AF">
      <w:pPr>
        <w:tabs>
          <w:tab w:val="left" w:pos="10206"/>
        </w:tabs>
        <w:autoSpaceDE w:val="0"/>
        <w:ind w:right="142" w:firstLine="709"/>
        <w:jc w:val="both"/>
        <w:rPr>
          <w:rFonts w:eastAsia="Calibri" w:cs="Times New Roman"/>
          <w:b/>
          <w:sz w:val="28"/>
          <w:szCs w:val="28"/>
          <w:lang w:eastAsia="en-US"/>
        </w:rPr>
      </w:pPr>
    </w:p>
    <w:p w:rsidR="003B23C4" w:rsidRDefault="003B23C4" w:rsidP="006972AF">
      <w:pPr>
        <w:tabs>
          <w:tab w:val="left" w:pos="10206"/>
        </w:tabs>
        <w:autoSpaceDE w:val="0"/>
        <w:ind w:right="142" w:firstLine="709"/>
        <w:jc w:val="both"/>
        <w:rPr>
          <w:rFonts w:eastAsia="Calibri" w:cs="Times New Roman"/>
          <w:b/>
          <w:sz w:val="28"/>
          <w:szCs w:val="28"/>
          <w:lang w:eastAsia="en-US"/>
        </w:rPr>
      </w:pPr>
    </w:p>
    <w:p w:rsidR="003B23C4" w:rsidRDefault="003B23C4" w:rsidP="006972AF">
      <w:pPr>
        <w:tabs>
          <w:tab w:val="left" w:pos="10206"/>
        </w:tabs>
        <w:autoSpaceDE w:val="0"/>
        <w:ind w:right="142" w:firstLine="709"/>
        <w:jc w:val="both"/>
        <w:rPr>
          <w:rFonts w:eastAsia="Calibri" w:cs="Times New Roman"/>
          <w:b/>
          <w:sz w:val="28"/>
          <w:szCs w:val="28"/>
          <w:lang w:eastAsia="en-US"/>
        </w:rPr>
      </w:pPr>
    </w:p>
    <w:p w:rsidR="006972AF" w:rsidRPr="006972AF" w:rsidRDefault="006972AF" w:rsidP="006972AF">
      <w:pPr>
        <w:tabs>
          <w:tab w:val="left" w:pos="10206"/>
        </w:tabs>
        <w:autoSpaceDE w:val="0"/>
        <w:ind w:right="142" w:firstLine="709"/>
        <w:jc w:val="both"/>
        <w:rPr>
          <w:rFonts w:eastAsia="Calibri" w:cs="Times New Roman"/>
          <w:b/>
          <w:sz w:val="28"/>
          <w:szCs w:val="28"/>
          <w:lang w:eastAsia="en-US"/>
        </w:rPr>
      </w:pPr>
      <w:r w:rsidRPr="006972AF">
        <w:rPr>
          <w:rFonts w:eastAsia="Calibri" w:cs="Times New Roman"/>
          <w:b/>
          <w:sz w:val="28"/>
          <w:szCs w:val="28"/>
          <w:lang w:eastAsia="en-US"/>
        </w:rPr>
        <w:t>Применение мер административной ответственности</w:t>
      </w:r>
    </w:p>
    <w:p w:rsidR="00707BD9" w:rsidRDefault="00707BD9" w:rsidP="006972AF">
      <w:pPr>
        <w:tabs>
          <w:tab w:val="left" w:pos="993"/>
        </w:tabs>
        <w:autoSpaceDE w:val="0"/>
        <w:ind w:firstLine="709"/>
        <w:jc w:val="both"/>
        <w:rPr>
          <w:rFonts w:cs="Times New Roman"/>
          <w:sz w:val="28"/>
          <w:szCs w:val="28"/>
        </w:rPr>
      </w:pPr>
    </w:p>
    <w:p w:rsidR="00707BD9" w:rsidRDefault="00707BD9" w:rsidP="006972AF">
      <w:pPr>
        <w:tabs>
          <w:tab w:val="left" w:pos="993"/>
        </w:tabs>
        <w:autoSpaceDE w:val="0"/>
        <w:ind w:firstLine="709"/>
        <w:jc w:val="both"/>
        <w:rPr>
          <w:rFonts w:cs="Times New Roman"/>
          <w:sz w:val="28"/>
          <w:szCs w:val="28"/>
        </w:rPr>
      </w:pPr>
      <w:r>
        <w:rPr>
          <w:rFonts w:cs="Times New Roman"/>
          <w:sz w:val="28"/>
          <w:szCs w:val="28"/>
        </w:rPr>
        <w:t>За 1 полугодие 2018 года рассмотрено 286 дел об административных правонарушениях, из них:</w:t>
      </w:r>
    </w:p>
    <w:p w:rsidR="00707BD9" w:rsidRDefault="00707BD9" w:rsidP="006972AF">
      <w:pPr>
        <w:tabs>
          <w:tab w:val="left" w:pos="993"/>
        </w:tabs>
        <w:autoSpaceDE w:val="0"/>
        <w:ind w:firstLine="709"/>
        <w:jc w:val="both"/>
        <w:rPr>
          <w:rFonts w:cs="Times New Roman"/>
          <w:sz w:val="28"/>
          <w:szCs w:val="28"/>
        </w:rPr>
      </w:pPr>
      <w:r>
        <w:rPr>
          <w:rFonts w:cs="Times New Roman"/>
          <w:sz w:val="28"/>
          <w:szCs w:val="28"/>
        </w:rPr>
        <w:t>вынесено постановлений о наложении штрафа – 192;</w:t>
      </w:r>
    </w:p>
    <w:p w:rsidR="00707BD9" w:rsidRDefault="00707BD9" w:rsidP="006972AF">
      <w:pPr>
        <w:tabs>
          <w:tab w:val="left" w:pos="993"/>
        </w:tabs>
        <w:autoSpaceDE w:val="0"/>
        <w:ind w:firstLine="709"/>
        <w:jc w:val="both"/>
        <w:rPr>
          <w:rFonts w:cs="Times New Roman"/>
          <w:sz w:val="28"/>
          <w:szCs w:val="28"/>
        </w:rPr>
      </w:pPr>
      <w:r>
        <w:rPr>
          <w:rFonts w:cs="Times New Roman"/>
          <w:sz w:val="28"/>
          <w:szCs w:val="28"/>
        </w:rPr>
        <w:t>выдано предупреждений (штраф заменен на предупреждение) – 32;</w:t>
      </w:r>
    </w:p>
    <w:p w:rsidR="00A05D43" w:rsidRDefault="00707BD9" w:rsidP="006972AF">
      <w:pPr>
        <w:tabs>
          <w:tab w:val="left" w:pos="993"/>
        </w:tabs>
        <w:autoSpaceDE w:val="0"/>
        <w:ind w:firstLine="709"/>
        <w:jc w:val="both"/>
        <w:rPr>
          <w:rFonts w:cs="Times New Roman"/>
          <w:sz w:val="28"/>
          <w:szCs w:val="28"/>
        </w:rPr>
      </w:pPr>
      <w:r>
        <w:rPr>
          <w:rFonts w:cs="Times New Roman"/>
          <w:sz w:val="28"/>
          <w:szCs w:val="28"/>
        </w:rPr>
        <w:t>в связи с мало</w:t>
      </w:r>
      <w:r w:rsidR="00A05D43">
        <w:rPr>
          <w:rFonts w:cs="Times New Roman"/>
          <w:sz w:val="28"/>
          <w:szCs w:val="28"/>
        </w:rPr>
        <w:t>значительностью прекращено  - 5;</w:t>
      </w:r>
    </w:p>
    <w:p w:rsidR="00707BD9" w:rsidRDefault="00707BD9" w:rsidP="006972AF">
      <w:pPr>
        <w:tabs>
          <w:tab w:val="left" w:pos="993"/>
        </w:tabs>
        <w:autoSpaceDE w:val="0"/>
        <w:ind w:firstLine="709"/>
        <w:jc w:val="both"/>
        <w:rPr>
          <w:rFonts w:cs="Times New Roman"/>
          <w:sz w:val="28"/>
          <w:szCs w:val="28"/>
        </w:rPr>
      </w:pPr>
      <w:r>
        <w:rPr>
          <w:rFonts w:cs="Times New Roman"/>
          <w:sz w:val="28"/>
          <w:szCs w:val="28"/>
        </w:rPr>
        <w:t>прекращено дел по ст.24.5 КоАП РФ – 63.</w:t>
      </w:r>
    </w:p>
    <w:p w:rsidR="00707BD9" w:rsidRPr="006972AF" w:rsidRDefault="00707BD9" w:rsidP="006972AF">
      <w:pPr>
        <w:tabs>
          <w:tab w:val="left" w:pos="993"/>
        </w:tabs>
        <w:autoSpaceDE w:val="0"/>
        <w:ind w:firstLine="709"/>
        <w:jc w:val="both"/>
        <w:rPr>
          <w:rFonts w:cs="Times New Roman"/>
          <w:sz w:val="28"/>
          <w:szCs w:val="28"/>
        </w:rPr>
      </w:pPr>
    </w:p>
    <w:p w:rsidR="006972AF" w:rsidRPr="006972AF" w:rsidRDefault="006972AF" w:rsidP="006972AF">
      <w:pPr>
        <w:ind w:firstLine="708"/>
        <w:jc w:val="both"/>
        <w:rPr>
          <w:rFonts w:cs="Times New Roman"/>
          <w:sz w:val="28"/>
          <w:szCs w:val="28"/>
        </w:rPr>
      </w:pPr>
      <w:r w:rsidRPr="006972AF">
        <w:rPr>
          <w:rFonts w:cs="Times New Roman"/>
          <w:sz w:val="28"/>
          <w:szCs w:val="28"/>
        </w:rPr>
        <w:t xml:space="preserve">За 1 </w:t>
      </w:r>
      <w:r w:rsidR="00D40739">
        <w:rPr>
          <w:rFonts w:cs="Times New Roman"/>
          <w:sz w:val="28"/>
          <w:szCs w:val="28"/>
        </w:rPr>
        <w:t xml:space="preserve">полугодие </w:t>
      </w:r>
      <w:r w:rsidRPr="006972AF">
        <w:rPr>
          <w:rFonts w:cs="Times New Roman"/>
          <w:sz w:val="28"/>
          <w:szCs w:val="28"/>
        </w:rPr>
        <w:t xml:space="preserve"> 2018 года Управлением  нал</w:t>
      </w:r>
      <w:r w:rsidR="00805D3E">
        <w:rPr>
          <w:rFonts w:cs="Times New Roman"/>
          <w:sz w:val="28"/>
          <w:szCs w:val="28"/>
        </w:rPr>
        <w:t xml:space="preserve">ожено штрафов на общую сумму </w:t>
      </w:r>
      <w:r w:rsidR="00707BD9">
        <w:rPr>
          <w:rFonts w:cs="Times New Roman"/>
          <w:sz w:val="28"/>
          <w:szCs w:val="28"/>
        </w:rPr>
        <w:t>1</w:t>
      </w:r>
      <w:r w:rsidR="00D40739">
        <w:rPr>
          <w:rFonts w:cs="Times New Roman"/>
          <w:sz w:val="28"/>
          <w:szCs w:val="28"/>
        </w:rPr>
        <w:t>2 233 400 рублей</w:t>
      </w:r>
      <w:r w:rsidRPr="006972AF">
        <w:rPr>
          <w:rFonts w:cs="Times New Roman"/>
          <w:sz w:val="28"/>
          <w:szCs w:val="28"/>
        </w:rPr>
        <w:t>, из них:</w:t>
      </w:r>
    </w:p>
    <w:p w:rsidR="006972AF" w:rsidRPr="006972AF" w:rsidRDefault="006972AF" w:rsidP="006972AF">
      <w:pPr>
        <w:jc w:val="both"/>
        <w:rPr>
          <w:rFonts w:cs="Times New Roman"/>
          <w:sz w:val="28"/>
          <w:szCs w:val="28"/>
        </w:rPr>
      </w:pPr>
      <w:r w:rsidRPr="006972AF">
        <w:rPr>
          <w:rFonts w:cs="Times New Roman"/>
          <w:sz w:val="28"/>
          <w:szCs w:val="28"/>
        </w:rPr>
        <w:tab/>
        <w:t xml:space="preserve"> - за нарушения антимонопольного законодательства на сумму</w:t>
      </w:r>
      <w:r w:rsidR="00707BD9">
        <w:rPr>
          <w:rFonts w:cs="Times New Roman"/>
          <w:sz w:val="28"/>
          <w:szCs w:val="28"/>
        </w:rPr>
        <w:t xml:space="preserve"> 8 </w:t>
      </w:r>
      <w:r w:rsidR="00B61905" w:rsidRPr="00B61905">
        <w:rPr>
          <w:rFonts w:cs="Times New Roman"/>
          <w:sz w:val="28"/>
          <w:szCs w:val="28"/>
        </w:rPr>
        <w:t>410</w:t>
      </w:r>
      <w:r w:rsidR="00707BD9">
        <w:rPr>
          <w:rFonts w:cs="Times New Roman"/>
          <w:sz w:val="28"/>
          <w:szCs w:val="28"/>
        </w:rPr>
        <w:t xml:space="preserve"> </w:t>
      </w:r>
      <w:r w:rsidR="00B61905" w:rsidRPr="00B61905">
        <w:rPr>
          <w:rFonts w:cs="Times New Roman"/>
          <w:sz w:val="28"/>
          <w:szCs w:val="28"/>
        </w:rPr>
        <w:t>3</w:t>
      </w:r>
      <w:r w:rsidR="00707BD9">
        <w:rPr>
          <w:rFonts w:cs="Times New Roman"/>
          <w:sz w:val="28"/>
          <w:szCs w:val="28"/>
        </w:rPr>
        <w:t>00</w:t>
      </w:r>
      <w:r w:rsidRPr="006972AF">
        <w:rPr>
          <w:rFonts w:cs="Times New Roman"/>
          <w:sz w:val="28"/>
          <w:szCs w:val="28"/>
        </w:rPr>
        <w:t xml:space="preserve">  рубл</w:t>
      </w:r>
      <w:r w:rsidR="00707BD9">
        <w:rPr>
          <w:rFonts w:cs="Times New Roman"/>
          <w:sz w:val="28"/>
          <w:szCs w:val="28"/>
        </w:rPr>
        <w:t>ей</w:t>
      </w:r>
      <w:r w:rsidRPr="006972AF">
        <w:rPr>
          <w:rFonts w:cs="Times New Roman"/>
          <w:sz w:val="28"/>
          <w:szCs w:val="28"/>
        </w:rPr>
        <w:t>;</w:t>
      </w:r>
    </w:p>
    <w:p w:rsidR="006972AF" w:rsidRPr="006972AF" w:rsidRDefault="006972AF" w:rsidP="006972AF">
      <w:pPr>
        <w:jc w:val="both"/>
        <w:rPr>
          <w:rFonts w:cs="Times New Roman"/>
          <w:sz w:val="28"/>
          <w:szCs w:val="28"/>
        </w:rPr>
      </w:pPr>
      <w:r w:rsidRPr="006972AF">
        <w:rPr>
          <w:rFonts w:cs="Times New Roman"/>
          <w:sz w:val="28"/>
          <w:szCs w:val="28"/>
        </w:rPr>
        <w:tab/>
        <w:t>-за нарушения закон</w:t>
      </w:r>
      <w:r w:rsidR="00D40739">
        <w:rPr>
          <w:rFonts w:cs="Times New Roman"/>
          <w:sz w:val="28"/>
          <w:szCs w:val="28"/>
        </w:rPr>
        <w:t>одательства о рекламе на сумму 812 000</w:t>
      </w:r>
      <w:r w:rsidRPr="006972AF">
        <w:rPr>
          <w:rFonts w:cs="Times New Roman"/>
          <w:sz w:val="28"/>
          <w:szCs w:val="28"/>
        </w:rPr>
        <w:t xml:space="preserve"> рублей;</w:t>
      </w:r>
    </w:p>
    <w:p w:rsidR="006972AF" w:rsidRPr="006972AF" w:rsidRDefault="006972AF" w:rsidP="006972AF">
      <w:pPr>
        <w:jc w:val="both"/>
        <w:rPr>
          <w:rFonts w:cs="Times New Roman"/>
          <w:sz w:val="28"/>
          <w:szCs w:val="28"/>
        </w:rPr>
      </w:pPr>
      <w:r w:rsidRPr="006972AF">
        <w:rPr>
          <w:rFonts w:cs="Times New Roman"/>
          <w:sz w:val="28"/>
          <w:szCs w:val="28"/>
        </w:rPr>
        <w:tab/>
        <w:t>- за нарушение законодательства о закупках (44</w:t>
      </w:r>
      <w:r w:rsidR="00D40739">
        <w:rPr>
          <w:rFonts w:cs="Times New Roman"/>
          <w:sz w:val="28"/>
          <w:szCs w:val="28"/>
        </w:rPr>
        <w:t>-ФЗ, 223-ФЗ) на сумму 1</w:t>
      </w:r>
      <w:r w:rsidR="00B61905">
        <w:rPr>
          <w:rFonts w:cs="Times New Roman"/>
          <w:sz w:val="28"/>
          <w:szCs w:val="28"/>
        </w:rPr>
        <w:t> </w:t>
      </w:r>
      <w:r w:rsidR="00B61905" w:rsidRPr="00B61905">
        <w:rPr>
          <w:rFonts w:cs="Times New Roman"/>
          <w:sz w:val="28"/>
          <w:szCs w:val="28"/>
        </w:rPr>
        <w:t>651 100</w:t>
      </w:r>
      <w:r w:rsidRPr="006972AF">
        <w:rPr>
          <w:rFonts w:cs="Times New Roman"/>
          <w:sz w:val="28"/>
          <w:szCs w:val="28"/>
        </w:rPr>
        <w:t xml:space="preserve"> рублей;</w:t>
      </w:r>
    </w:p>
    <w:p w:rsidR="006972AF" w:rsidRPr="006972AF" w:rsidRDefault="006972AF" w:rsidP="006972AF">
      <w:pPr>
        <w:jc w:val="both"/>
        <w:rPr>
          <w:rFonts w:cs="Times New Roman"/>
          <w:sz w:val="28"/>
          <w:szCs w:val="28"/>
        </w:rPr>
      </w:pPr>
      <w:r w:rsidRPr="006972AF">
        <w:rPr>
          <w:rFonts w:cs="Times New Roman"/>
          <w:sz w:val="28"/>
          <w:szCs w:val="28"/>
        </w:rPr>
        <w:tab/>
        <w:t xml:space="preserve">- за нарушения в </w:t>
      </w:r>
      <w:r w:rsidR="00CE7A56">
        <w:rPr>
          <w:rFonts w:cs="Times New Roman"/>
          <w:sz w:val="28"/>
          <w:szCs w:val="28"/>
        </w:rPr>
        <w:t>сфере электроэнергетики (ст. 9.16, ст.9.15</w:t>
      </w:r>
      <w:r w:rsidR="00707BD9">
        <w:rPr>
          <w:rFonts w:cs="Times New Roman"/>
          <w:sz w:val="28"/>
          <w:szCs w:val="28"/>
        </w:rPr>
        <w:t>, 9.21 КоАП РФ) в сумме 1 360</w:t>
      </w:r>
      <w:r w:rsidRPr="006972AF">
        <w:rPr>
          <w:rFonts w:cs="Times New Roman"/>
          <w:sz w:val="28"/>
          <w:szCs w:val="28"/>
        </w:rPr>
        <w:t> 000 рублей.</w:t>
      </w:r>
    </w:p>
    <w:p w:rsidR="006972AF" w:rsidRPr="006972AF" w:rsidRDefault="006972AF" w:rsidP="006972AF">
      <w:pPr>
        <w:jc w:val="both"/>
        <w:rPr>
          <w:rFonts w:cs="Times New Roman"/>
          <w:sz w:val="28"/>
          <w:szCs w:val="28"/>
        </w:rPr>
      </w:pPr>
    </w:p>
    <w:p w:rsidR="006972AF" w:rsidRPr="006972AF" w:rsidRDefault="006972AF" w:rsidP="006972AF">
      <w:pPr>
        <w:jc w:val="both"/>
        <w:rPr>
          <w:rFonts w:cs="Times New Roman"/>
          <w:sz w:val="28"/>
          <w:szCs w:val="28"/>
        </w:rPr>
      </w:pPr>
      <w:r w:rsidRPr="006972AF">
        <w:rPr>
          <w:rFonts w:cs="Times New Roman"/>
          <w:sz w:val="28"/>
          <w:szCs w:val="28"/>
        </w:rPr>
        <w:tab/>
        <w:t xml:space="preserve">В 1 </w:t>
      </w:r>
      <w:r w:rsidR="00707BD9">
        <w:rPr>
          <w:rFonts w:cs="Times New Roman"/>
          <w:sz w:val="28"/>
          <w:szCs w:val="28"/>
        </w:rPr>
        <w:t>полугодии</w:t>
      </w:r>
      <w:r w:rsidRPr="006972AF">
        <w:rPr>
          <w:rFonts w:cs="Times New Roman"/>
          <w:sz w:val="28"/>
          <w:szCs w:val="28"/>
        </w:rPr>
        <w:t xml:space="preserve"> 2018 года оплачено в бюджеты всех уровней административных штрафов на сумму </w:t>
      </w:r>
      <w:r w:rsidR="00707BD9">
        <w:rPr>
          <w:rFonts w:cs="Times New Roman"/>
          <w:sz w:val="28"/>
          <w:szCs w:val="28"/>
        </w:rPr>
        <w:t>4 162 100</w:t>
      </w:r>
      <w:r w:rsidRPr="006972AF">
        <w:rPr>
          <w:rFonts w:cs="Times New Roman"/>
          <w:sz w:val="28"/>
          <w:szCs w:val="28"/>
        </w:rPr>
        <w:t xml:space="preserve"> рублей.</w:t>
      </w:r>
    </w:p>
    <w:p w:rsidR="006972AF" w:rsidRPr="006972AF" w:rsidRDefault="006972AF" w:rsidP="006972AF">
      <w:pPr>
        <w:jc w:val="both"/>
        <w:rPr>
          <w:rFonts w:cs="Times New Roman"/>
          <w:sz w:val="28"/>
          <w:szCs w:val="28"/>
        </w:rPr>
      </w:pPr>
    </w:p>
    <w:p w:rsidR="00CF2D37" w:rsidRPr="006972AF" w:rsidRDefault="00CF2D37">
      <w:pPr>
        <w:rPr>
          <w:rFonts w:cs="Times New Roman"/>
          <w:sz w:val="28"/>
          <w:szCs w:val="28"/>
        </w:rPr>
      </w:pPr>
    </w:p>
    <w:sectPr w:rsidR="00CF2D37" w:rsidRPr="006972AF" w:rsidSect="00D43534">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2C" w:rsidRDefault="00FC4B2C" w:rsidP="006D6C2F">
      <w:r>
        <w:separator/>
      </w:r>
    </w:p>
  </w:endnote>
  <w:endnote w:type="continuationSeparator" w:id="0">
    <w:p w:rsidR="00FC4B2C" w:rsidRDefault="00FC4B2C" w:rsidP="006D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2C" w:rsidRDefault="00FC4B2C" w:rsidP="006D6C2F">
      <w:r>
        <w:separator/>
      </w:r>
    </w:p>
  </w:footnote>
  <w:footnote w:type="continuationSeparator" w:id="0">
    <w:p w:rsidR="00FC4B2C" w:rsidRDefault="00FC4B2C" w:rsidP="006D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22407"/>
      <w:docPartObj>
        <w:docPartGallery w:val="Page Numbers (Top of Page)"/>
        <w:docPartUnique/>
      </w:docPartObj>
    </w:sdtPr>
    <w:sdtEndPr/>
    <w:sdtContent>
      <w:p w:rsidR="00DF08A1" w:rsidRDefault="00F82ADB">
        <w:pPr>
          <w:pStyle w:val="aa"/>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DF08A1" w:rsidRDefault="00DF08A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D37"/>
    <w:rsid w:val="000105AE"/>
    <w:rsid w:val="00013A86"/>
    <w:rsid w:val="000160A1"/>
    <w:rsid w:val="00026B90"/>
    <w:rsid w:val="00032163"/>
    <w:rsid w:val="00051141"/>
    <w:rsid w:val="0006030C"/>
    <w:rsid w:val="00065C63"/>
    <w:rsid w:val="000750B0"/>
    <w:rsid w:val="000771B0"/>
    <w:rsid w:val="000955A0"/>
    <w:rsid w:val="00097B37"/>
    <w:rsid w:val="000C4C5A"/>
    <w:rsid w:val="00107FBD"/>
    <w:rsid w:val="00147E69"/>
    <w:rsid w:val="00192A9A"/>
    <w:rsid w:val="001B7704"/>
    <w:rsid w:val="002008E9"/>
    <w:rsid w:val="00226193"/>
    <w:rsid w:val="0024658A"/>
    <w:rsid w:val="00273AA0"/>
    <w:rsid w:val="002C55F6"/>
    <w:rsid w:val="002E2CBF"/>
    <w:rsid w:val="002F0402"/>
    <w:rsid w:val="002F4CEF"/>
    <w:rsid w:val="003B23C4"/>
    <w:rsid w:val="003B32C9"/>
    <w:rsid w:val="003B4A32"/>
    <w:rsid w:val="003C5372"/>
    <w:rsid w:val="003F0035"/>
    <w:rsid w:val="00407E3A"/>
    <w:rsid w:val="0042478B"/>
    <w:rsid w:val="00430E6A"/>
    <w:rsid w:val="00486879"/>
    <w:rsid w:val="00495927"/>
    <w:rsid w:val="004A54ED"/>
    <w:rsid w:val="004E218B"/>
    <w:rsid w:val="00515631"/>
    <w:rsid w:val="005620E7"/>
    <w:rsid w:val="00586193"/>
    <w:rsid w:val="005A5DF3"/>
    <w:rsid w:val="0062068E"/>
    <w:rsid w:val="006349F8"/>
    <w:rsid w:val="006516D1"/>
    <w:rsid w:val="0067547A"/>
    <w:rsid w:val="006972AF"/>
    <w:rsid w:val="006C177A"/>
    <w:rsid w:val="006C452C"/>
    <w:rsid w:val="006C5AE6"/>
    <w:rsid w:val="006D6C2F"/>
    <w:rsid w:val="00702492"/>
    <w:rsid w:val="00707BD9"/>
    <w:rsid w:val="007266DC"/>
    <w:rsid w:val="007E1DD8"/>
    <w:rsid w:val="007F4654"/>
    <w:rsid w:val="00805D3E"/>
    <w:rsid w:val="00810215"/>
    <w:rsid w:val="0084453C"/>
    <w:rsid w:val="008B2E9C"/>
    <w:rsid w:val="008D7D2F"/>
    <w:rsid w:val="00902B0A"/>
    <w:rsid w:val="00927909"/>
    <w:rsid w:val="00932A65"/>
    <w:rsid w:val="00A05D43"/>
    <w:rsid w:val="00A306C1"/>
    <w:rsid w:val="00A73262"/>
    <w:rsid w:val="00B07218"/>
    <w:rsid w:val="00B4139A"/>
    <w:rsid w:val="00B61905"/>
    <w:rsid w:val="00B7557B"/>
    <w:rsid w:val="00B75FE8"/>
    <w:rsid w:val="00BE26CB"/>
    <w:rsid w:val="00BE2AD6"/>
    <w:rsid w:val="00BE414C"/>
    <w:rsid w:val="00BE4924"/>
    <w:rsid w:val="00BF271B"/>
    <w:rsid w:val="00C02864"/>
    <w:rsid w:val="00C0502F"/>
    <w:rsid w:val="00C16FF5"/>
    <w:rsid w:val="00C2545E"/>
    <w:rsid w:val="00C272BE"/>
    <w:rsid w:val="00CD25DB"/>
    <w:rsid w:val="00CE7A56"/>
    <w:rsid w:val="00CF2D37"/>
    <w:rsid w:val="00D0139A"/>
    <w:rsid w:val="00D032E6"/>
    <w:rsid w:val="00D10DFC"/>
    <w:rsid w:val="00D40739"/>
    <w:rsid w:val="00D43534"/>
    <w:rsid w:val="00D47BE6"/>
    <w:rsid w:val="00D8641D"/>
    <w:rsid w:val="00DB42C7"/>
    <w:rsid w:val="00DC2C84"/>
    <w:rsid w:val="00DC79C1"/>
    <w:rsid w:val="00DF08A1"/>
    <w:rsid w:val="00E05A1C"/>
    <w:rsid w:val="00E16C27"/>
    <w:rsid w:val="00E30E82"/>
    <w:rsid w:val="00E31B94"/>
    <w:rsid w:val="00E43F29"/>
    <w:rsid w:val="00EA5855"/>
    <w:rsid w:val="00EB0E4E"/>
    <w:rsid w:val="00EC4C9C"/>
    <w:rsid w:val="00EC75AE"/>
    <w:rsid w:val="00EE6CF2"/>
    <w:rsid w:val="00EE7B07"/>
    <w:rsid w:val="00EF3FBE"/>
    <w:rsid w:val="00F01C60"/>
    <w:rsid w:val="00F104A8"/>
    <w:rsid w:val="00F14B23"/>
    <w:rsid w:val="00F5105A"/>
    <w:rsid w:val="00F82ADB"/>
    <w:rsid w:val="00F92DE4"/>
    <w:rsid w:val="00F934CE"/>
    <w:rsid w:val="00FA1754"/>
    <w:rsid w:val="00FC4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20AE3-D786-4CED-A25E-EE53581F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D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CF2D37"/>
    <w:pPr>
      <w:widowControl/>
      <w:suppressAutoHyphens w:val="0"/>
      <w:jc w:val="center"/>
      <w:textAlignment w:val="auto"/>
      <w:outlineLvl w:val="0"/>
    </w:pPr>
    <w:rPr>
      <w:rFonts w:eastAsia="Times New Roman" w:cs="Times New Roman"/>
      <w:b/>
      <w:kern w:val="0"/>
      <w:sz w:val="28"/>
      <w:szCs w:val="28"/>
      <w:lang w:eastAsia="ru-RU" w:bidi="ar-SA"/>
    </w:rPr>
  </w:style>
  <w:style w:type="paragraph" w:styleId="3">
    <w:name w:val="heading 3"/>
    <w:basedOn w:val="a"/>
    <w:next w:val="a"/>
    <w:link w:val="30"/>
    <w:uiPriority w:val="9"/>
    <w:semiHidden/>
    <w:unhideWhenUsed/>
    <w:qFormat/>
    <w:rsid w:val="00B61905"/>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D37"/>
    <w:rPr>
      <w:rFonts w:ascii="Times New Roman" w:eastAsia="Times New Roman" w:hAnsi="Times New Roman" w:cs="Times New Roman"/>
      <w:b/>
      <w:sz w:val="28"/>
      <w:szCs w:val="28"/>
      <w:lang w:eastAsia="ru-RU"/>
    </w:rPr>
  </w:style>
  <w:style w:type="paragraph" w:styleId="a3">
    <w:name w:val="No Spacing"/>
    <w:uiPriority w:val="1"/>
    <w:qFormat/>
    <w:rsid w:val="00CF2D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rsid w:val="00CF2D37"/>
    <w:pPr>
      <w:widowControl/>
      <w:suppressAutoHyphens w:val="0"/>
      <w:autoSpaceDN/>
      <w:ind w:firstLine="540"/>
      <w:jc w:val="both"/>
      <w:textAlignment w:val="auto"/>
    </w:pPr>
    <w:rPr>
      <w:rFonts w:eastAsia="Times New Roman" w:cs="Times New Roman"/>
      <w:kern w:val="0"/>
      <w:sz w:val="28"/>
      <w:szCs w:val="28"/>
      <w:lang w:eastAsia="ru-RU" w:bidi="ar-SA"/>
    </w:rPr>
  </w:style>
  <w:style w:type="character" w:customStyle="1" w:styleId="a5">
    <w:name w:val="Основной текст с отступом Знак"/>
    <w:basedOn w:val="a0"/>
    <w:link w:val="a4"/>
    <w:rsid w:val="00CF2D37"/>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F2D3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F2D3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2F0402"/>
    <w:pPr>
      <w:spacing w:after="120"/>
    </w:pPr>
    <w:rPr>
      <w:szCs w:val="21"/>
    </w:rPr>
  </w:style>
  <w:style w:type="character" w:customStyle="1" w:styleId="a7">
    <w:name w:val="Основной текст Знак"/>
    <w:basedOn w:val="a0"/>
    <w:link w:val="a6"/>
    <w:uiPriority w:val="99"/>
    <w:semiHidden/>
    <w:rsid w:val="002F0402"/>
    <w:rPr>
      <w:rFonts w:ascii="Times New Roman" w:eastAsia="SimSun" w:hAnsi="Times New Roman" w:cs="Mangal"/>
      <w:kern w:val="3"/>
      <w:sz w:val="24"/>
      <w:szCs w:val="21"/>
      <w:lang w:eastAsia="zh-CN" w:bidi="hi-IN"/>
    </w:rPr>
  </w:style>
  <w:style w:type="character" w:customStyle="1" w:styleId="a8">
    <w:name w:val="Основной текст_"/>
    <w:basedOn w:val="a0"/>
    <w:link w:val="11"/>
    <w:rsid w:val="002F0402"/>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8"/>
    <w:rsid w:val="002F0402"/>
    <w:pPr>
      <w:shd w:val="clear" w:color="auto" w:fill="FFFFFF"/>
      <w:suppressAutoHyphens w:val="0"/>
      <w:autoSpaceDN/>
      <w:spacing w:line="317" w:lineRule="exact"/>
      <w:textAlignment w:val="auto"/>
    </w:pPr>
    <w:rPr>
      <w:rFonts w:eastAsia="Times New Roman" w:cs="Times New Roman"/>
      <w:spacing w:val="10"/>
      <w:kern w:val="0"/>
      <w:sz w:val="22"/>
      <w:szCs w:val="22"/>
      <w:lang w:eastAsia="en-US" w:bidi="ar-SA"/>
    </w:rPr>
  </w:style>
  <w:style w:type="character" w:styleId="a9">
    <w:name w:val="Hyperlink"/>
    <w:basedOn w:val="a0"/>
    <w:uiPriority w:val="99"/>
    <w:semiHidden/>
    <w:unhideWhenUsed/>
    <w:rsid w:val="002F0402"/>
    <w:rPr>
      <w:color w:val="0000FF" w:themeColor="hyperlink"/>
      <w:u w:val="single"/>
    </w:rPr>
  </w:style>
  <w:style w:type="paragraph" w:styleId="aa">
    <w:name w:val="header"/>
    <w:basedOn w:val="a"/>
    <w:link w:val="ab"/>
    <w:uiPriority w:val="99"/>
    <w:unhideWhenUsed/>
    <w:rsid w:val="006D6C2F"/>
    <w:pPr>
      <w:tabs>
        <w:tab w:val="center" w:pos="4677"/>
        <w:tab w:val="right" w:pos="9355"/>
      </w:tabs>
    </w:pPr>
    <w:rPr>
      <w:szCs w:val="21"/>
    </w:rPr>
  </w:style>
  <w:style w:type="character" w:customStyle="1" w:styleId="ab">
    <w:name w:val="Верхний колонтитул Знак"/>
    <w:basedOn w:val="a0"/>
    <w:link w:val="aa"/>
    <w:uiPriority w:val="99"/>
    <w:rsid w:val="006D6C2F"/>
    <w:rPr>
      <w:rFonts w:ascii="Times New Roman" w:eastAsia="SimSun" w:hAnsi="Times New Roman" w:cs="Mangal"/>
      <w:kern w:val="3"/>
      <w:sz w:val="24"/>
      <w:szCs w:val="21"/>
      <w:lang w:eastAsia="zh-CN" w:bidi="hi-IN"/>
    </w:rPr>
  </w:style>
  <w:style w:type="paragraph" w:styleId="ac">
    <w:name w:val="footer"/>
    <w:basedOn w:val="a"/>
    <w:link w:val="ad"/>
    <w:uiPriority w:val="99"/>
    <w:semiHidden/>
    <w:unhideWhenUsed/>
    <w:rsid w:val="006D6C2F"/>
    <w:pPr>
      <w:tabs>
        <w:tab w:val="center" w:pos="4677"/>
        <w:tab w:val="right" w:pos="9355"/>
      </w:tabs>
    </w:pPr>
    <w:rPr>
      <w:szCs w:val="21"/>
    </w:rPr>
  </w:style>
  <w:style w:type="character" w:customStyle="1" w:styleId="ad">
    <w:name w:val="Нижний колонтитул Знак"/>
    <w:basedOn w:val="a0"/>
    <w:link w:val="ac"/>
    <w:uiPriority w:val="99"/>
    <w:semiHidden/>
    <w:rsid w:val="006D6C2F"/>
    <w:rPr>
      <w:rFonts w:ascii="Times New Roman" w:eastAsia="SimSun" w:hAnsi="Times New Roman" w:cs="Mangal"/>
      <w:kern w:val="3"/>
      <w:sz w:val="24"/>
      <w:szCs w:val="21"/>
      <w:lang w:eastAsia="zh-CN" w:bidi="hi-IN"/>
    </w:rPr>
  </w:style>
  <w:style w:type="paragraph" w:styleId="ae">
    <w:name w:val="List Paragraph"/>
    <w:basedOn w:val="a"/>
    <w:uiPriority w:val="34"/>
    <w:qFormat/>
    <w:rsid w:val="00430E6A"/>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30">
    <w:name w:val="Заголовок 3 Знак"/>
    <w:basedOn w:val="a0"/>
    <w:link w:val="3"/>
    <w:uiPriority w:val="9"/>
    <w:semiHidden/>
    <w:rsid w:val="00B61905"/>
    <w:rPr>
      <w:rFonts w:asciiTheme="majorHAnsi" w:eastAsiaTheme="majorEastAsia" w:hAnsiTheme="majorHAnsi" w:cs="Mangal"/>
      <w:b/>
      <w:bCs/>
      <w:color w:val="4F81BD" w:themeColor="accent1"/>
      <w:kern w:val="3"/>
      <w:sz w:val="24"/>
      <w:szCs w:val="21"/>
      <w:lang w:eastAsia="zh-CN" w:bidi="hi-IN"/>
    </w:rPr>
  </w:style>
  <w:style w:type="paragraph" w:customStyle="1" w:styleId="Textbody">
    <w:name w:val="Text body"/>
    <w:basedOn w:val="a"/>
    <w:rsid w:val="00B61905"/>
    <w:pPr>
      <w:spacing w:after="120"/>
    </w:pPr>
  </w:style>
  <w:style w:type="table" w:styleId="af">
    <w:name w:val="Table Grid"/>
    <w:basedOn w:val="a1"/>
    <w:uiPriority w:val="59"/>
    <w:rsid w:val="00B6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B61905"/>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8AAECD0B7E50F720774AFC256856570BA8B9EDC5D9CE7F28C63A57E9E9DD2FC08DD49E3863360L134E" TargetMode="External"/><Relationship Id="rId13" Type="http://schemas.openxmlformats.org/officeDocument/2006/relationships/hyperlink" Target="consultantplus://offline/ref=93C36394537923BB0C4A62786A576739B8CA758F3E6FFDC6903FFF61D12C21E4F9C555D3CE22DD4CaDCC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CF8AAECD0B7E50F720774AFC256856570B08D9ADE559CE7F28C63A57E9E9DD2FC08DD49E3863664L134E" TargetMode="External"/><Relationship Id="rId12" Type="http://schemas.openxmlformats.org/officeDocument/2006/relationships/hyperlink" Target="consultantplus://offline/ref=04CCE77726828D4EF2D25A45D9A0700EB2A14A299FD2201373018CD4F293E55C8190C433D1D6n7n1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563A70F83ECEFA78E6E111F704C6FCC1E8D362E815E215AC48849F714M03DJ" TargetMode="External"/><Relationship Id="rId5" Type="http://schemas.openxmlformats.org/officeDocument/2006/relationships/footnotes" Target="footnotes.xml"/><Relationship Id="rId15" Type="http://schemas.openxmlformats.org/officeDocument/2006/relationships/hyperlink" Target="consultantplus://offline/ref=D1E8FE6FB69A1C07103043C8EFD2E383F59EF792EF214927BA36BBFA821EC7G" TargetMode="External"/><Relationship Id="rId10" Type="http://schemas.openxmlformats.org/officeDocument/2006/relationships/hyperlink" Target="consultantplus://offline/ref=C563A70F83ECEFA78E6E111F704C6FCC1E8D3326825C215AC48849F714M03DJ" TargetMode="External"/><Relationship Id="rId4" Type="http://schemas.openxmlformats.org/officeDocument/2006/relationships/webSettings" Target="webSettings.xml"/><Relationship Id="rId9" Type="http://schemas.openxmlformats.org/officeDocument/2006/relationships/hyperlink" Target="consultantplus://offline/ref=DCF8AAECD0B7E50F720774AFC256856570BA8B9EDC5D9CE7F28C63A57E9E9DD2FC08DD49E3863362L134E" TargetMode="External"/><Relationship Id="rId14" Type="http://schemas.openxmlformats.org/officeDocument/2006/relationships/hyperlink" Target="consultantplus://offline/ref=5E921163179EE014870B42F26709D68C6DAAEC17A2AE568127EEE25EE2C8786E918116EFE070cB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BC916-9C4F-4009-B111-DD5EA5E5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31</Pages>
  <Words>10523</Words>
  <Characters>59987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dc:creator>
  <cp:keywords/>
  <dc:description/>
  <cp:lastModifiedBy>Чермакова Мария Александровна</cp:lastModifiedBy>
  <cp:revision>58</cp:revision>
  <cp:lastPrinted>2018-04-10T12:24:00Z</cp:lastPrinted>
  <dcterms:created xsi:type="dcterms:W3CDTF">2018-04-09T06:55:00Z</dcterms:created>
  <dcterms:modified xsi:type="dcterms:W3CDTF">2018-09-12T10:57:00Z</dcterms:modified>
</cp:coreProperties>
</file>