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E" w:rsidRDefault="00260C2E" w:rsidP="00260C2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60C2E" w:rsidRDefault="00260C2E" w:rsidP="00260C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заседания конкурсной Комиссии </w:t>
      </w:r>
    </w:p>
    <w:p w:rsidR="00260C2E" w:rsidRDefault="00260C2E" w:rsidP="00260C2E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Управления Федеральной антимонопольной службы</w:t>
      </w:r>
    </w:p>
    <w:p w:rsidR="00260C2E" w:rsidRDefault="00260C2E" w:rsidP="00260C2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Удмуртской Республике</w:t>
      </w:r>
    </w:p>
    <w:p w:rsidR="00260C2E" w:rsidRDefault="00260C2E" w:rsidP="00260C2E">
      <w:pPr>
        <w:pStyle w:val="a3"/>
        <w:rPr>
          <w:sz w:val="28"/>
          <w:szCs w:val="28"/>
        </w:rPr>
      </w:pPr>
    </w:p>
    <w:p w:rsidR="00260C2E" w:rsidRDefault="00260C2E" w:rsidP="00260C2E">
      <w:pPr>
        <w:rPr>
          <w:sz w:val="28"/>
          <w:szCs w:val="28"/>
        </w:rPr>
      </w:pPr>
      <w:r>
        <w:rPr>
          <w:sz w:val="28"/>
          <w:szCs w:val="28"/>
        </w:rPr>
        <w:t xml:space="preserve">03 июля    2017 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</w:p>
    <w:p w:rsidR="00260C2E" w:rsidRDefault="00260C2E" w:rsidP="00260C2E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87"/>
        <w:gridCol w:w="6276"/>
      </w:tblGrid>
      <w:tr w:rsidR="00260C2E" w:rsidTr="004A4C61">
        <w:tc>
          <w:tcPr>
            <w:tcW w:w="3187" w:type="dxa"/>
            <w:hideMark/>
          </w:tcPr>
          <w:p w:rsidR="00260C2E" w:rsidRDefault="00260C2E" w:rsidP="004A4C61">
            <w:pPr>
              <w:spacing w:after="120" w:line="276" w:lineRule="auto"/>
              <w:ind w:left="-1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6276" w:type="dxa"/>
          </w:tcPr>
          <w:p w:rsidR="00260C2E" w:rsidRDefault="00260C2E" w:rsidP="004A4C61">
            <w:pPr>
              <w:spacing w:line="276" w:lineRule="auto"/>
              <w:rPr>
                <w:bCs/>
                <w:sz w:val="28"/>
                <w:szCs w:val="28"/>
                <w:u w:val="single"/>
              </w:rPr>
            </w:pPr>
          </w:p>
        </w:tc>
      </w:tr>
      <w:tr w:rsidR="00260C2E" w:rsidTr="004A4C61">
        <w:tc>
          <w:tcPr>
            <w:tcW w:w="3187" w:type="dxa"/>
            <w:hideMark/>
          </w:tcPr>
          <w:p w:rsidR="00260C2E" w:rsidRDefault="00260C2E" w:rsidP="004A4C61">
            <w:pPr>
              <w:spacing w:after="120"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76" w:type="dxa"/>
            <w:hideMark/>
          </w:tcPr>
          <w:p w:rsidR="00260C2E" w:rsidRDefault="00260C2E" w:rsidP="004A4C61">
            <w:pPr>
              <w:spacing w:line="276" w:lineRule="auto"/>
              <w:ind w:left="12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Анголенко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260C2E" w:rsidTr="004A4C61">
        <w:trPr>
          <w:trHeight w:val="475"/>
        </w:trPr>
        <w:tc>
          <w:tcPr>
            <w:tcW w:w="3187" w:type="dxa"/>
            <w:hideMark/>
          </w:tcPr>
          <w:p w:rsidR="00260C2E" w:rsidRDefault="00260C2E" w:rsidP="004A4C61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276" w:type="dxa"/>
          </w:tcPr>
          <w:p w:rsidR="00260C2E" w:rsidRDefault="00260C2E" w:rsidP="004A4C61">
            <w:pPr>
              <w:spacing w:line="276" w:lineRule="auto"/>
              <w:ind w:left="12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260C2E" w:rsidRDefault="00260C2E" w:rsidP="004A4C61">
            <w:pPr>
              <w:spacing w:line="276" w:lineRule="auto"/>
              <w:ind w:left="1206"/>
              <w:rPr>
                <w:sz w:val="28"/>
                <w:szCs w:val="28"/>
              </w:rPr>
            </w:pPr>
          </w:p>
        </w:tc>
      </w:tr>
      <w:tr w:rsidR="00260C2E" w:rsidTr="004A4C61">
        <w:tc>
          <w:tcPr>
            <w:tcW w:w="3187" w:type="dxa"/>
          </w:tcPr>
          <w:p w:rsidR="00260C2E" w:rsidRDefault="00260C2E" w:rsidP="004A4C61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  <w:p w:rsidR="00260C2E" w:rsidRDefault="00260C2E" w:rsidP="004A4C61">
            <w:pPr>
              <w:spacing w:line="276" w:lineRule="auto"/>
              <w:ind w:left="-108"/>
              <w:rPr>
                <w:b/>
                <w:bCs/>
              </w:rPr>
            </w:pPr>
            <w:r>
              <w:rPr>
                <w:sz w:val="28"/>
                <w:szCs w:val="28"/>
              </w:rPr>
              <w:t>Независимые эксперты</w:t>
            </w:r>
          </w:p>
        </w:tc>
        <w:tc>
          <w:tcPr>
            <w:tcW w:w="6276" w:type="dxa"/>
          </w:tcPr>
          <w:p w:rsidR="00260C2E" w:rsidRDefault="00260C2E" w:rsidP="004A4C61">
            <w:pPr>
              <w:spacing w:line="276" w:lineRule="auto"/>
              <w:ind w:left="12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60C2E" w:rsidRDefault="00260C2E" w:rsidP="004A4C61">
            <w:pPr>
              <w:spacing w:line="276" w:lineRule="auto"/>
              <w:ind w:left="1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 В.А.</w:t>
            </w:r>
          </w:p>
          <w:p w:rsidR="00260C2E" w:rsidRDefault="00260C2E" w:rsidP="004A4C61">
            <w:pPr>
              <w:spacing w:line="276" w:lineRule="auto"/>
              <w:ind w:left="1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 А.В.</w:t>
            </w:r>
          </w:p>
        </w:tc>
      </w:tr>
      <w:tr w:rsidR="00260C2E" w:rsidTr="004A4C61">
        <w:tc>
          <w:tcPr>
            <w:tcW w:w="3187" w:type="dxa"/>
            <w:hideMark/>
          </w:tcPr>
          <w:p w:rsidR="00260C2E" w:rsidRDefault="00260C2E" w:rsidP="004A4C61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76" w:type="dxa"/>
            <w:hideMark/>
          </w:tcPr>
          <w:p w:rsidR="00260C2E" w:rsidRDefault="00260C2E" w:rsidP="004A4C61">
            <w:pPr>
              <w:spacing w:line="360" w:lineRule="auto"/>
              <w:ind w:left="1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Т.В.</w:t>
            </w:r>
          </w:p>
        </w:tc>
      </w:tr>
    </w:tbl>
    <w:p w:rsidR="00260C2E" w:rsidRDefault="00260C2E" w:rsidP="00260C2E">
      <w:pPr>
        <w:shd w:val="clear" w:color="auto" w:fill="FFFFFF"/>
        <w:tabs>
          <w:tab w:val="left" w:pos="11907"/>
        </w:tabs>
        <w:ind w:right="64"/>
        <w:jc w:val="both"/>
      </w:pPr>
    </w:p>
    <w:p w:rsidR="00260C2E" w:rsidRDefault="00260C2E" w:rsidP="00260C2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</w:t>
      </w:r>
    </w:p>
    <w:p w:rsidR="00260C2E" w:rsidRDefault="00260C2E" w:rsidP="00260C2E">
      <w:pPr>
        <w:shd w:val="clear" w:color="auto" w:fill="FFFFFF"/>
        <w:tabs>
          <w:tab w:val="left" w:pos="11907"/>
        </w:tabs>
        <w:spacing w:line="276" w:lineRule="auto"/>
        <w:ind w:right="64"/>
        <w:rPr>
          <w:sz w:val="28"/>
          <w:szCs w:val="28"/>
        </w:rPr>
      </w:pPr>
    </w:p>
    <w:p w:rsidR="00260C2E" w:rsidRDefault="00260C2E" w:rsidP="00260C2E">
      <w:pPr>
        <w:shd w:val="clear" w:color="auto" w:fill="FFFFFF"/>
        <w:tabs>
          <w:tab w:val="left" w:pos="11907"/>
        </w:tabs>
        <w:spacing w:line="276" w:lineRule="auto"/>
        <w:ind w:right="6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Рассмотрение документов, представленных для участия в конкурсе по формированию кадрового резерва на замещение вакантных должностей федеральной государственной гражданской службы Управления Федеральной антимонопольной службы по Удмуртской Республике ведущей и старшей групп должностей. </w:t>
      </w:r>
    </w:p>
    <w:p w:rsidR="00260C2E" w:rsidRDefault="00260C2E" w:rsidP="00260C2E">
      <w:pPr>
        <w:shd w:val="clear" w:color="auto" w:fill="FFFFFF"/>
        <w:tabs>
          <w:tab w:val="left" w:pos="11907"/>
        </w:tabs>
        <w:spacing w:line="276" w:lineRule="auto"/>
        <w:ind w:right="6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 Герасимову Т.В.:</w:t>
      </w:r>
    </w:p>
    <w:p w:rsidR="008A5FFE" w:rsidRDefault="00260C2E" w:rsidP="00260C2E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Заявлений для участия в конкурсе по формированию кадрового резерва не поступило. </w:t>
      </w:r>
    </w:p>
    <w:p w:rsidR="00260C2E" w:rsidRDefault="00260C2E" w:rsidP="00260C2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Анголенко</w:t>
      </w:r>
      <w:proofErr w:type="spellEnd"/>
      <w:r>
        <w:rPr>
          <w:sz w:val="28"/>
          <w:szCs w:val="28"/>
        </w:rPr>
        <w:t xml:space="preserve"> А.В.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0C2E" w:rsidRDefault="00260C2E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Ввиду отсутствия претендентов, предлагаю признать конкурс несостоявшимся. </w:t>
      </w:r>
    </w:p>
    <w:p w:rsidR="00260C2E" w:rsidRDefault="00260C2E" w:rsidP="00260C2E">
      <w:pPr>
        <w:ind w:firstLine="708"/>
        <w:jc w:val="both"/>
        <w:rPr>
          <w:sz w:val="28"/>
          <w:szCs w:val="28"/>
        </w:rPr>
      </w:pPr>
    </w:p>
    <w:p w:rsidR="00260C2E" w:rsidRDefault="00260C2E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проголосовала единогласно</w:t>
      </w:r>
      <w:r w:rsidR="00DA4AF3">
        <w:rPr>
          <w:sz w:val="28"/>
          <w:szCs w:val="28"/>
        </w:rPr>
        <w:t xml:space="preserve">: </w:t>
      </w:r>
    </w:p>
    <w:p w:rsidR="00DA4AF3" w:rsidRPr="00DA4AF3" w:rsidRDefault="00DA4AF3" w:rsidP="00DA4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конкурс несостоявшимся.</w:t>
      </w:r>
    </w:p>
    <w:p w:rsidR="00260C2E" w:rsidRDefault="00260C2E" w:rsidP="00260C2E">
      <w:pPr>
        <w:ind w:firstLine="708"/>
        <w:jc w:val="both"/>
        <w:rPr>
          <w:sz w:val="28"/>
          <w:szCs w:val="28"/>
        </w:rPr>
      </w:pPr>
    </w:p>
    <w:p w:rsidR="00260C2E" w:rsidRDefault="00260C2E" w:rsidP="00260C2E">
      <w:pPr>
        <w:ind w:firstLine="708"/>
        <w:jc w:val="both"/>
        <w:rPr>
          <w:sz w:val="28"/>
          <w:szCs w:val="28"/>
        </w:rPr>
      </w:pPr>
    </w:p>
    <w:p w:rsidR="00260C2E" w:rsidRDefault="00260C2E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А.В.Анголенко</w:t>
      </w:r>
      <w:proofErr w:type="spellEnd"/>
      <w:r>
        <w:rPr>
          <w:sz w:val="28"/>
          <w:szCs w:val="28"/>
        </w:rPr>
        <w:t xml:space="preserve">  </w:t>
      </w:r>
    </w:p>
    <w:p w:rsidR="00260C2E" w:rsidRDefault="00DA4AF3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комиссии </w:t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  <w:t xml:space="preserve">Е.И. </w:t>
      </w:r>
      <w:proofErr w:type="spellStart"/>
      <w:r w:rsidR="00260C2E">
        <w:rPr>
          <w:sz w:val="28"/>
          <w:szCs w:val="28"/>
        </w:rPr>
        <w:t>Стерхова</w:t>
      </w:r>
      <w:proofErr w:type="spellEnd"/>
      <w:r w:rsidR="00260C2E">
        <w:rPr>
          <w:sz w:val="28"/>
          <w:szCs w:val="28"/>
        </w:rPr>
        <w:t xml:space="preserve"> </w:t>
      </w:r>
    </w:p>
    <w:p w:rsidR="00260C2E" w:rsidRDefault="00DA4AF3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proofErr w:type="spellStart"/>
      <w:r w:rsidR="00260C2E">
        <w:rPr>
          <w:sz w:val="28"/>
          <w:szCs w:val="28"/>
        </w:rPr>
        <w:t>Е.А.Целоусова</w:t>
      </w:r>
      <w:proofErr w:type="spellEnd"/>
    </w:p>
    <w:p w:rsidR="00260C2E" w:rsidRDefault="00DA4AF3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эксперты </w:t>
      </w:r>
      <w:r w:rsidR="00260C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</w:r>
      <w:r w:rsidR="00260C2E">
        <w:rPr>
          <w:sz w:val="28"/>
          <w:szCs w:val="28"/>
        </w:rPr>
        <w:tab/>
        <w:t>В.А.Долганов</w:t>
      </w:r>
    </w:p>
    <w:p w:rsidR="00260C2E" w:rsidRDefault="00260C2E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А.В.Тихонова</w:t>
      </w:r>
    </w:p>
    <w:p w:rsidR="00260C2E" w:rsidRPr="00260C2E" w:rsidRDefault="00DA4AF3" w:rsidP="0026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Т.В.Герасимова</w:t>
      </w:r>
    </w:p>
    <w:sectPr w:rsidR="00260C2E" w:rsidRPr="00260C2E" w:rsidSect="008A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1A7"/>
    <w:multiLevelType w:val="hybridMultilevel"/>
    <w:tmpl w:val="00AE72EA"/>
    <w:lvl w:ilvl="0" w:tplc="1ECCB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02768"/>
    <w:multiLevelType w:val="hybridMultilevel"/>
    <w:tmpl w:val="CE481946"/>
    <w:lvl w:ilvl="0" w:tplc="36C0B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2E"/>
    <w:rsid w:val="00260C2E"/>
    <w:rsid w:val="00513569"/>
    <w:rsid w:val="008A5FFE"/>
    <w:rsid w:val="00DA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0C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0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2</cp:revision>
  <cp:lastPrinted>2017-07-06T09:26:00Z</cp:lastPrinted>
  <dcterms:created xsi:type="dcterms:W3CDTF">2017-07-06T08:58:00Z</dcterms:created>
  <dcterms:modified xsi:type="dcterms:W3CDTF">2017-07-06T09:40:00Z</dcterms:modified>
</cp:coreProperties>
</file>